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rPr>
          <w:rFonts w:ascii="仿宋_GB2312" w:hAnsi="新宋体" w:eastAsia="仿宋_GB2312" w:cs="Times New Roman"/>
          <w:sz w:val="30"/>
          <w:szCs w:val="30"/>
        </w:rPr>
      </w:pPr>
    </w:p>
    <w:p>
      <w:pPr>
        <w:spacing w:line="580" w:lineRule="exact"/>
        <w:jc w:val="center"/>
        <w:rPr>
          <w:rFonts w:ascii="方正小标宋简体" w:hAnsi="新宋体" w:eastAsia="方正小标宋简体" w:cs="Times New Roman"/>
          <w:sz w:val="44"/>
          <w:szCs w:val="44"/>
        </w:rPr>
      </w:pPr>
      <w:r>
        <w:rPr>
          <w:rFonts w:hint="eastAsia" w:ascii="方正小标宋简体" w:hAnsi="新宋体" w:eastAsia="方正小标宋简体" w:cs="方正小标宋简体"/>
          <w:sz w:val="44"/>
          <w:szCs w:val="44"/>
        </w:rPr>
        <w:t>江油市龙凤镇人民政府</w:t>
      </w:r>
    </w:p>
    <w:p>
      <w:pPr>
        <w:spacing w:line="580" w:lineRule="exact"/>
        <w:jc w:val="center"/>
        <w:rPr>
          <w:rFonts w:ascii="方正小标宋简体" w:hAnsi="新宋体" w:eastAsia="方正小标宋简体" w:cs="Times New Roman"/>
          <w:sz w:val="44"/>
          <w:szCs w:val="44"/>
        </w:rPr>
      </w:pPr>
      <w:r>
        <w:rPr>
          <w:rFonts w:ascii="方正小标宋简体" w:hAnsi="新宋体" w:eastAsia="方正小标宋简体" w:cs="方正小标宋简体"/>
          <w:sz w:val="44"/>
          <w:szCs w:val="44"/>
        </w:rPr>
        <w:t>2019</w:t>
      </w:r>
      <w:r>
        <w:rPr>
          <w:rFonts w:hint="eastAsia" w:ascii="方正小标宋简体" w:hAnsi="新宋体" w:eastAsia="方正小标宋简体" w:cs="方正小标宋简体"/>
          <w:sz w:val="44"/>
          <w:szCs w:val="44"/>
        </w:rPr>
        <w:t>年部门预算编制的说明</w:t>
      </w:r>
    </w:p>
    <w:p>
      <w:pPr>
        <w:spacing w:line="580" w:lineRule="exact"/>
        <w:rPr>
          <w:rFonts w:ascii="新宋体" w:hAnsi="新宋体" w:eastAsia="新宋体" w:cs="Times New Roman"/>
          <w:sz w:val="24"/>
          <w:szCs w:val="24"/>
        </w:rPr>
      </w:pP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一、基本职责及主要工作</w:t>
      </w:r>
    </w:p>
    <w:p>
      <w:pPr>
        <w:tabs>
          <w:tab w:val="left" w:pos="0"/>
        </w:tabs>
        <w:spacing w:line="580" w:lineRule="exact"/>
        <w:ind w:firstLine="643" w:firstLineChars="200"/>
        <w:rPr>
          <w:rFonts w:ascii="楷体_GB2312" w:hAnsi="楷体_GB2312" w:eastAsia="楷体_GB2312" w:cs="Times New Roman"/>
          <w:b/>
          <w:bCs/>
          <w:sz w:val="32"/>
          <w:szCs w:val="32"/>
        </w:rPr>
      </w:pPr>
      <w:r>
        <w:rPr>
          <w:rFonts w:hint="eastAsia" w:ascii="楷体_GB2312" w:hAnsi="楷体_GB2312" w:eastAsia="楷体_GB2312" w:cs="楷体_GB2312"/>
          <w:b/>
          <w:bCs/>
          <w:sz w:val="32"/>
          <w:szCs w:val="32"/>
        </w:rPr>
        <w:t>（一）单位职责</w:t>
      </w:r>
    </w:p>
    <w:p>
      <w:pPr>
        <w:widowControl/>
        <w:numPr>
          <w:numId w:val="0"/>
        </w:numPr>
        <w:adjustRightInd w:val="0"/>
        <w:snapToGrid w:val="0"/>
        <w:spacing w:line="520" w:lineRule="exact"/>
        <w:ind w:firstLine="640" w:firstLineChars="200"/>
        <w:rPr>
          <w:rFonts w:ascii="Times New Roman" w:hAnsi="Times New Roman" w:eastAsia="仿宋_GB2312" w:cs="Times New Roman"/>
          <w:kern w:val="0"/>
          <w:sz w:val="32"/>
          <w:szCs w:val="32"/>
          <w:highlight w:val="yellow"/>
        </w:rPr>
      </w:pPr>
      <w:r>
        <w:rPr>
          <w:rFonts w:hint="eastAsia" w:ascii="仿宋_GB2312" w:hAnsi="仿宋_GB2312" w:eastAsia="仿宋_GB2312" w:cs="仿宋_GB2312"/>
          <w:color w:val="000000"/>
          <w:sz w:val="32"/>
          <w:szCs w:val="32"/>
        </w:rPr>
        <w:t>江油市龙凤镇人民政府机关是行政单位，主要负责</w:t>
      </w:r>
      <w:r>
        <w:rPr>
          <w:rFonts w:hint="eastAsia" w:ascii="Times New Roman" w:hAnsi="??" w:eastAsia="仿宋_GB2312" w:cs="仿宋_GB2312"/>
          <w:kern w:val="0"/>
          <w:sz w:val="32"/>
          <w:szCs w:val="32"/>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r>
        <w:rPr>
          <w:rFonts w:hint="eastAsia" w:ascii="仿宋_GB2312" w:hAnsi="仿宋_GB2312" w:eastAsia="仿宋_GB2312" w:cs="仿宋_GB2312"/>
          <w:color w:val="000000"/>
          <w:sz w:val="32"/>
          <w:szCs w:val="32"/>
        </w:rPr>
        <w:t>内设</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个股室，包括：</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、党政办；</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、社会事务管理办公室；</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、经济发展与投资促进办公室；</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、财政所；</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、社会治理与安全生产管理办公室；</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、农业服务管理办公室；</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、规划建设与土地管理办公室。</w:t>
      </w:r>
    </w:p>
    <w:p>
      <w:pPr>
        <w:spacing w:line="580" w:lineRule="exact"/>
        <w:ind w:firstLine="643" w:firstLineChars="200"/>
        <w:rPr>
          <w:rFonts w:ascii="楷体_GB2312" w:hAnsi="楷体_GB2312" w:eastAsia="楷体_GB2312" w:cs="Times New Roman"/>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2019</w:t>
      </w:r>
      <w:r>
        <w:rPr>
          <w:rFonts w:hint="eastAsia" w:ascii="楷体_GB2312" w:hAnsi="楷体_GB2312" w:eastAsia="楷体_GB2312" w:cs="楷体_GB2312"/>
          <w:b/>
          <w:bCs/>
          <w:sz w:val="32"/>
          <w:szCs w:val="32"/>
        </w:rPr>
        <w:t>年重点工作任务</w:t>
      </w:r>
    </w:p>
    <w:p>
      <w:pPr>
        <w:adjustRightInd w:val="0"/>
        <w:snapToGrid w:val="0"/>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2019</w:t>
      </w:r>
      <w:r>
        <w:rPr>
          <w:rFonts w:hint="eastAsia" w:ascii="Times New Roman" w:hAnsi="Times New Roman" w:eastAsia="仿宋_GB2312" w:cs="仿宋_GB2312"/>
          <w:sz w:val="32"/>
          <w:szCs w:val="32"/>
        </w:rPr>
        <w:t>年，计划实现规模工业总产值</w:t>
      </w:r>
      <w:r>
        <w:rPr>
          <w:rFonts w:ascii="Times New Roman" w:hAnsi="Times New Roman" w:eastAsia="仿宋_GB2312" w:cs="Times New Roman"/>
          <w:sz w:val="32"/>
          <w:szCs w:val="32"/>
        </w:rPr>
        <w:t>22</w:t>
      </w:r>
      <w:r>
        <w:rPr>
          <w:rFonts w:hint="eastAsia" w:ascii="Times New Roman" w:hAnsi="Times New Roman" w:eastAsia="仿宋_GB2312" w:cs="仿宋_GB2312"/>
          <w:sz w:val="32"/>
          <w:szCs w:val="32"/>
        </w:rPr>
        <w:t>亿元，增长</w:t>
      </w:r>
      <w:r>
        <w:rPr>
          <w:rFonts w:ascii="Times New Roman" w:hAnsi="Times New Roman" w:eastAsia="仿宋_GB2312" w:cs="Times New Roman"/>
          <w:sz w:val="32"/>
          <w:szCs w:val="32"/>
        </w:rPr>
        <w:t>15%</w:t>
      </w:r>
      <w:r>
        <w:rPr>
          <w:rFonts w:hint="eastAsia" w:ascii="Times New Roman" w:hAnsi="Times New Roman" w:eastAsia="仿宋_GB2312" w:cs="仿宋_GB2312"/>
          <w:sz w:val="32"/>
          <w:szCs w:val="32"/>
        </w:rPr>
        <w:t>；招商引资到位资金</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亿元，增长</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；完成固定资产投资</w:t>
      </w:r>
      <w:r>
        <w:rPr>
          <w:rFonts w:ascii="Times New Roman" w:hAnsi="Times New Roman" w:eastAsia="仿宋_GB2312" w:cs="Times New Roman"/>
          <w:sz w:val="32"/>
          <w:szCs w:val="32"/>
        </w:rPr>
        <w:t>5.2</w:t>
      </w:r>
      <w:r>
        <w:rPr>
          <w:rFonts w:hint="eastAsia" w:ascii="Times New Roman" w:hAnsi="Times New Roman" w:eastAsia="仿宋_GB2312" w:cs="仿宋_GB2312"/>
          <w:sz w:val="32"/>
          <w:szCs w:val="32"/>
        </w:rPr>
        <w:t>亿元，增长</w:t>
      </w:r>
      <w:r>
        <w:rPr>
          <w:rFonts w:ascii="Times New Roman" w:hAnsi="Times New Roman" w:eastAsia="仿宋_GB2312" w:cs="Times New Roman"/>
          <w:sz w:val="32"/>
          <w:szCs w:val="32"/>
        </w:rPr>
        <w:t>31.6%</w:t>
      </w:r>
      <w:r>
        <w:rPr>
          <w:rFonts w:hint="eastAsia" w:ascii="Times New Roman" w:hAnsi="Times New Roman" w:eastAsia="仿宋_GB2312" w:cs="仿宋_GB2312"/>
          <w:sz w:val="32"/>
          <w:szCs w:val="32"/>
        </w:rPr>
        <w:t>；农民人均纯收入达到</w:t>
      </w:r>
      <w:r>
        <w:rPr>
          <w:rFonts w:ascii="Times New Roman" w:hAnsi="Times New Roman" w:eastAsia="仿宋_GB2312" w:cs="Times New Roman"/>
          <w:sz w:val="32"/>
          <w:szCs w:val="32"/>
        </w:rPr>
        <w:t>20087</w:t>
      </w:r>
      <w:r>
        <w:rPr>
          <w:rFonts w:hint="eastAsia" w:ascii="Times New Roman" w:hAnsi="Times New Roman" w:eastAsia="仿宋_GB2312" w:cs="仿宋_GB2312"/>
          <w:sz w:val="32"/>
          <w:szCs w:val="32"/>
        </w:rPr>
        <w:t>元，人均增收</w:t>
      </w:r>
      <w:r>
        <w:rPr>
          <w:rFonts w:ascii="Times New Roman" w:hAnsi="Times New Roman" w:eastAsia="仿宋_GB2312" w:cs="Times New Roman"/>
          <w:sz w:val="32"/>
          <w:szCs w:val="32"/>
        </w:rPr>
        <w:t>1793</w:t>
      </w:r>
      <w:r>
        <w:rPr>
          <w:rFonts w:hint="eastAsia" w:ascii="Times New Roman" w:hAnsi="Times New Roman" w:eastAsia="仿宋_GB2312" w:cs="仿宋_GB2312"/>
          <w:sz w:val="32"/>
          <w:szCs w:val="32"/>
        </w:rPr>
        <w:t>元，增长</w:t>
      </w:r>
      <w:r>
        <w:rPr>
          <w:rFonts w:ascii="Times New Roman" w:hAnsi="Times New Roman" w:eastAsia="仿宋_GB2312" w:cs="Times New Roman"/>
          <w:sz w:val="32"/>
          <w:szCs w:val="32"/>
        </w:rPr>
        <w:t>9.8%</w:t>
      </w:r>
      <w:r>
        <w:rPr>
          <w:rFonts w:hint="eastAsia" w:ascii="Times New Roman" w:hAnsi="Times New Roman" w:eastAsia="仿宋_GB2312" w:cs="仿宋_GB2312"/>
          <w:sz w:val="32"/>
          <w:szCs w:val="32"/>
        </w:rPr>
        <w:t>。生态文明建设得到新拓展，社会事业发展得到新加强，社会更加和谐稳定，人民安居乐业，群众的幸福感进一步提升。</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二、部门预算单位构成</w:t>
      </w:r>
    </w:p>
    <w:p>
      <w:pPr>
        <w:spacing w:line="52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江油市龙凤镇人民政府机关共有编制</w:t>
      </w: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rPr>
        <w:t>名，实有在职人员</w:t>
      </w:r>
      <w:r>
        <w:rPr>
          <w:rFonts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rPr>
        <w:t>人。其中：行政编制</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名，实有</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人；事业编制</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名，实有</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人；机关工勤</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名，实有</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pacing w:val="-9"/>
          <w:sz w:val="32"/>
          <w:szCs w:val="32"/>
        </w:rPr>
        <w:t>人。</w:t>
      </w:r>
    </w:p>
    <w:p>
      <w:pPr>
        <w:spacing w:line="580" w:lineRule="exact"/>
        <w:ind w:firstLine="604" w:firstLineChars="200"/>
        <w:rPr>
          <w:rFonts w:ascii="仿宋_GB2312" w:hAnsi="仿宋_GB2312" w:eastAsia="仿宋_GB2312" w:cs="Times New Roman"/>
          <w:spacing w:val="-9"/>
          <w:sz w:val="32"/>
          <w:szCs w:val="32"/>
        </w:rPr>
      </w:pP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三、收支预算情况说明</w:t>
      </w:r>
    </w:p>
    <w:p>
      <w:pPr>
        <w:spacing w:line="580" w:lineRule="exact"/>
        <w:ind w:firstLine="640" w:firstLineChars="200"/>
        <w:rPr>
          <w:rFonts w:ascii="仿宋_GB2312" w:hAnsi="新宋体" w:eastAsia="仿宋_GB2312" w:cs="Times New Roman"/>
          <w:sz w:val="32"/>
          <w:szCs w:val="32"/>
        </w:rPr>
      </w:pPr>
      <w:r>
        <w:rPr>
          <w:rFonts w:hint="eastAsia" w:ascii="仿宋_GB2312" w:hAnsi="新宋体" w:eastAsia="仿宋_GB2312" w:cs="仿宋_GB2312"/>
          <w:sz w:val="32"/>
          <w:szCs w:val="32"/>
        </w:rPr>
        <w:t>按照综合预算的原则，</w:t>
      </w:r>
      <w:r>
        <w:rPr>
          <w:rFonts w:hint="eastAsia" w:ascii="仿宋_GB2312" w:hAnsi="仿宋_GB2312" w:eastAsia="仿宋_GB2312" w:cs="仿宋_GB2312"/>
          <w:sz w:val="32"/>
          <w:szCs w:val="32"/>
        </w:rPr>
        <w:t>江油市龙凤镇人民政府</w:t>
      </w:r>
      <w:r>
        <w:rPr>
          <w:rFonts w:hint="eastAsia" w:ascii="仿宋_GB2312" w:hAnsi="新宋体" w:eastAsia="仿宋_GB2312" w:cs="仿宋_GB2312"/>
          <w:sz w:val="32"/>
          <w:szCs w:val="32"/>
        </w:rPr>
        <w:t>所有收入和支出均纳入部门预算管理。收入包括：一般公共预算拨款收入、上年结转；支出包括：一般公共服务支出、教育支出、社会保障和就业支出、医疗卫生与计划生育支出、城乡社区支出、农林水支出、住房保障支出、节能环保支出。</w:t>
      </w:r>
      <w:r>
        <w:rPr>
          <w:rFonts w:ascii="仿宋_GB2312" w:hAnsi="新宋体" w:eastAsia="仿宋_GB2312" w:cs="仿宋_GB2312"/>
          <w:sz w:val="32"/>
          <w:szCs w:val="32"/>
        </w:rPr>
        <w:t>2019</w:t>
      </w:r>
      <w:r>
        <w:rPr>
          <w:rFonts w:hint="eastAsia" w:ascii="仿宋_GB2312" w:hAnsi="新宋体" w:eastAsia="仿宋_GB2312" w:cs="仿宋_GB2312"/>
          <w:sz w:val="32"/>
          <w:szCs w:val="32"/>
        </w:rPr>
        <w:t>年收支总预算</w:t>
      </w:r>
      <w:r>
        <w:rPr>
          <w:rFonts w:ascii="仿宋_GB2312" w:hAnsi="仿宋_GB2312" w:eastAsia="仿宋_GB2312" w:cs="仿宋_GB2312"/>
          <w:sz w:val="32"/>
          <w:szCs w:val="32"/>
        </w:rPr>
        <w:t>696.44</w:t>
      </w:r>
      <w:r>
        <w:rPr>
          <w:rFonts w:hint="eastAsia" w:ascii="仿宋_GB2312" w:hAnsi="新宋体" w:eastAsia="仿宋_GB2312" w:cs="仿宋_GB2312"/>
          <w:sz w:val="32"/>
          <w:szCs w:val="32"/>
        </w:rPr>
        <w:t>万元</w:t>
      </w:r>
      <w:r>
        <w:rPr>
          <w:rFonts w:ascii="仿宋_GB2312" w:hAnsi="新宋体" w:eastAsia="仿宋_GB2312" w:cs="仿宋_GB2312"/>
          <w:sz w:val="32"/>
          <w:szCs w:val="32"/>
        </w:rPr>
        <w:t>,</w:t>
      </w:r>
      <w:r>
        <w:rPr>
          <w:rFonts w:hint="eastAsia" w:ascii="仿宋_GB2312" w:hAnsi="新宋体" w:eastAsia="仿宋_GB2312" w:cs="仿宋_GB2312"/>
          <w:sz w:val="32"/>
          <w:szCs w:val="32"/>
        </w:rPr>
        <w:t>比</w:t>
      </w:r>
      <w:r>
        <w:rPr>
          <w:rFonts w:ascii="仿宋_GB2312" w:hAnsi="新宋体" w:eastAsia="仿宋_GB2312" w:cs="仿宋_GB2312"/>
          <w:sz w:val="32"/>
          <w:szCs w:val="32"/>
        </w:rPr>
        <w:t>2018</w:t>
      </w:r>
      <w:r>
        <w:rPr>
          <w:rFonts w:hint="eastAsia" w:ascii="仿宋_GB2312" w:hAnsi="新宋体" w:eastAsia="仿宋_GB2312" w:cs="仿宋_GB2312"/>
          <w:sz w:val="32"/>
          <w:szCs w:val="32"/>
        </w:rPr>
        <w:t>年收支预算总数增加</w:t>
      </w:r>
      <w:r>
        <w:rPr>
          <w:rFonts w:ascii="仿宋_GB2312" w:hAnsi="仿宋_GB2312" w:eastAsia="仿宋_GB2312" w:cs="仿宋_GB2312"/>
          <w:sz w:val="32"/>
          <w:szCs w:val="32"/>
        </w:rPr>
        <w:t>31.26</w:t>
      </w:r>
      <w:r>
        <w:rPr>
          <w:rFonts w:hint="eastAsia" w:ascii="仿宋_GB2312" w:hAnsi="新宋体" w:eastAsia="仿宋_GB2312" w:cs="仿宋_GB2312"/>
          <w:sz w:val="32"/>
          <w:szCs w:val="32"/>
        </w:rPr>
        <w:t>万元，主要原因是社会保障和就业（民政救助提标）比上年增加</w:t>
      </w:r>
      <w:r>
        <w:rPr>
          <w:rFonts w:ascii="仿宋_GB2312" w:hAnsi="新宋体" w:eastAsia="仿宋_GB2312" w:cs="仿宋_GB2312"/>
          <w:sz w:val="32"/>
          <w:szCs w:val="32"/>
        </w:rPr>
        <w:t>13.41</w:t>
      </w:r>
      <w:r>
        <w:rPr>
          <w:rFonts w:hint="eastAsia" w:ascii="仿宋_GB2312" w:hAnsi="新宋体" w:eastAsia="仿宋_GB2312" w:cs="仿宋_GB2312"/>
          <w:sz w:val="32"/>
          <w:szCs w:val="32"/>
        </w:rPr>
        <w:t>万元、</w:t>
      </w:r>
      <w:r>
        <w:rPr>
          <w:rFonts w:hint="eastAsia" w:ascii="仿宋_GB2312" w:hAnsi="仿宋_GB2312" w:eastAsia="仿宋_GB2312" w:cs="仿宋_GB2312"/>
          <w:sz w:val="32"/>
          <w:szCs w:val="32"/>
        </w:rPr>
        <w:t>基本支出比上年增加</w:t>
      </w:r>
      <w:r>
        <w:rPr>
          <w:rFonts w:ascii="仿宋_GB2312" w:hAnsi="仿宋_GB2312" w:eastAsia="仿宋_GB2312" w:cs="仿宋_GB2312"/>
          <w:sz w:val="32"/>
          <w:szCs w:val="32"/>
        </w:rPr>
        <w:t>8.85</w:t>
      </w:r>
      <w:r>
        <w:rPr>
          <w:rFonts w:hint="eastAsia" w:ascii="仿宋_GB2312" w:hAnsi="仿宋_GB2312" w:eastAsia="仿宋_GB2312" w:cs="仿宋_GB2312"/>
          <w:sz w:val="32"/>
          <w:szCs w:val="32"/>
        </w:rPr>
        <w:t>万元，项目支出增加</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年项目增加）</w:t>
      </w:r>
      <w:r>
        <w:rPr>
          <w:rFonts w:hint="eastAsia" w:ascii="仿宋_GB2312" w:hAnsi="新宋体" w:eastAsia="仿宋_GB2312" w:cs="仿宋_GB2312"/>
          <w:sz w:val="32"/>
          <w:szCs w:val="32"/>
        </w:rPr>
        <w:t>。</w:t>
      </w:r>
    </w:p>
    <w:p>
      <w:pPr>
        <w:spacing w:line="580" w:lineRule="exact"/>
        <w:ind w:firstLine="643" w:firstLineChars="200"/>
        <w:rPr>
          <w:rFonts w:ascii="楷体_GB2312" w:hAnsi="楷体_GB2312" w:eastAsia="楷体_GB2312" w:cs="Times New Roman"/>
          <w:b/>
          <w:bCs/>
          <w:sz w:val="32"/>
          <w:szCs w:val="32"/>
        </w:rPr>
      </w:pPr>
      <w:r>
        <w:rPr>
          <w:rFonts w:hint="eastAsia" w:ascii="楷体_GB2312" w:hAnsi="楷体_GB2312" w:eastAsia="楷体_GB2312" w:cs="楷体_GB2312"/>
          <w:b/>
          <w:bCs/>
          <w:sz w:val="32"/>
          <w:szCs w:val="32"/>
        </w:rPr>
        <w:t>（一）收入预算情况</w:t>
      </w:r>
    </w:p>
    <w:p>
      <w:pPr>
        <w:spacing w:line="580" w:lineRule="exact"/>
        <w:ind w:firstLine="640" w:firstLineChars="200"/>
        <w:rPr>
          <w:rFonts w:ascii="仿宋_GB2312" w:hAnsi="新宋体" w:eastAsia="仿宋_GB2312" w:cs="Times New Roman"/>
          <w:sz w:val="32"/>
          <w:szCs w:val="32"/>
        </w:rPr>
      </w:pPr>
      <w:r>
        <w:rPr>
          <w:rFonts w:hint="eastAsia" w:ascii="仿宋_GB2312" w:hAnsi="仿宋_GB2312" w:eastAsia="仿宋_GB2312" w:cs="仿宋_GB2312"/>
          <w:sz w:val="32"/>
          <w:szCs w:val="32"/>
        </w:rPr>
        <w:t>江油市龙凤镇人民政府</w:t>
      </w:r>
      <w:r>
        <w:rPr>
          <w:rFonts w:ascii="仿宋_GB2312" w:hAnsi="新宋体" w:eastAsia="仿宋_GB2312" w:cs="仿宋_GB2312"/>
          <w:sz w:val="32"/>
          <w:szCs w:val="32"/>
        </w:rPr>
        <w:t>2019</w:t>
      </w:r>
      <w:r>
        <w:rPr>
          <w:rFonts w:hint="eastAsia" w:ascii="仿宋_GB2312" w:hAnsi="新宋体" w:eastAsia="仿宋_GB2312" w:cs="仿宋_GB2312"/>
          <w:sz w:val="32"/>
          <w:szCs w:val="32"/>
        </w:rPr>
        <w:t>年收入预算</w:t>
      </w:r>
      <w:r>
        <w:rPr>
          <w:rFonts w:ascii="仿宋_GB2312" w:hAnsi="仿宋_GB2312" w:eastAsia="仿宋_GB2312" w:cs="仿宋_GB2312"/>
          <w:sz w:val="32"/>
          <w:szCs w:val="32"/>
        </w:rPr>
        <w:t>1513.78</w:t>
      </w:r>
      <w:r>
        <w:rPr>
          <w:rFonts w:hint="eastAsia" w:ascii="仿宋_GB2312" w:hAnsi="新宋体" w:eastAsia="仿宋_GB2312" w:cs="仿宋_GB2312"/>
          <w:sz w:val="32"/>
          <w:szCs w:val="32"/>
        </w:rPr>
        <w:t>万元，其中：上年结转</w:t>
      </w:r>
      <w:r>
        <w:rPr>
          <w:rFonts w:ascii="仿宋_GB2312" w:hAnsi="仿宋_GB2312" w:eastAsia="仿宋_GB2312" w:cs="仿宋_GB2312"/>
          <w:sz w:val="32"/>
          <w:szCs w:val="32"/>
        </w:rPr>
        <w:t>817.34</w:t>
      </w:r>
      <w:r>
        <w:rPr>
          <w:rFonts w:hint="eastAsia" w:ascii="仿宋_GB2312" w:hAnsi="新宋体" w:eastAsia="仿宋_GB2312" w:cs="仿宋_GB2312"/>
          <w:sz w:val="32"/>
          <w:szCs w:val="32"/>
        </w:rPr>
        <w:t>万元，占</w:t>
      </w:r>
      <w:r>
        <w:rPr>
          <w:rFonts w:ascii="仿宋_GB2312" w:hAnsi="仿宋_GB2312" w:eastAsia="仿宋_GB2312" w:cs="仿宋_GB2312"/>
          <w:sz w:val="32"/>
          <w:szCs w:val="32"/>
        </w:rPr>
        <w:t>53.99</w:t>
      </w:r>
      <w:r>
        <w:rPr>
          <w:rFonts w:ascii="仿宋_GB2312" w:hAnsi="新宋体" w:eastAsia="仿宋_GB2312" w:cs="仿宋_GB2312"/>
          <w:sz w:val="32"/>
          <w:szCs w:val="32"/>
        </w:rPr>
        <w:t>%</w:t>
      </w:r>
      <w:r>
        <w:rPr>
          <w:rFonts w:hint="eastAsia" w:ascii="仿宋_GB2312" w:hAnsi="新宋体" w:eastAsia="仿宋_GB2312" w:cs="仿宋_GB2312"/>
          <w:sz w:val="32"/>
          <w:szCs w:val="32"/>
        </w:rPr>
        <w:t>；一般公共预算拨款收入</w:t>
      </w:r>
      <w:r>
        <w:rPr>
          <w:rFonts w:ascii="仿宋_GB2312" w:hAnsi="仿宋_GB2312" w:eastAsia="仿宋_GB2312" w:cs="仿宋_GB2312"/>
          <w:sz w:val="32"/>
          <w:szCs w:val="32"/>
        </w:rPr>
        <w:t>696.44</w:t>
      </w:r>
      <w:r>
        <w:rPr>
          <w:rFonts w:hint="eastAsia" w:ascii="仿宋_GB2312" w:hAnsi="新宋体" w:eastAsia="仿宋_GB2312" w:cs="仿宋_GB2312"/>
          <w:sz w:val="32"/>
          <w:szCs w:val="32"/>
        </w:rPr>
        <w:t>万元，占</w:t>
      </w:r>
      <w:r>
        <w:rPr>
          <w:rFonts w:ascii="仿宋_GB2312" w:hAnsi="仿宋_GB2312" w:eastAsia="仿宋_GB2312" w:cs="仿宋_GB2312"/>
          <w:sz w:val="32"/>
          <w:szCs w:val="32"/>
        </w:rPr>
        <w:t>46.04</w:t>
      </w:r>
      <w:r>
        <w:rPr>
          <w:rFonts w:ascii="仿宋_GB2312" w:hAnsi="新宋体" w:eastAsia="仿宋_GB2312" w:cs="仿宋_GB2312"/>
          <w:sz w:val="32"/>
          <w:szCs w:val="32"/>
        </w:rPr>
        <w:t>%</w:t>
      </w:r>
      <w:r>
        <w:rPr>
          <w:rFonts w:hint="eastAsia" w:ascii="仿宋_GB2312" w:hAnsi="新宋体" w:eastAsia="仿宋_GB2312" w:cs="仿宋_GB2312"/>
          <w:sz w:val="32"/>
          <w:szCs w:val="32"/>
        </w:rPr>
        <w:t>。</w:t>
      </w:r>
    </w:p>
    <w:p>
      <w:pPr>
        <w:spacing w:line="580" w:lineRule="exact"/>
        <w:ind w:firstLine="643" w:firstLineChars="200"/>
        <w:rPr>
          <w:rFonts w:ascii="仿宋_GB2312" w:hAnsi="新宋体" w:eastAsia="仿宋_GB2312" w:cs="Times New Roman"/>
          <w:sz w:val="32"/>
          <w:szCs w:val="32"/>
        </w:rPr>
      </w:pPr>
      <w:r>
        <w:rPr>
          <w:rFonts w:hint="eastAsia" w:ascii="楷体_GB2312" w:hAnsi="楷体_GB2312" w:eastAsia="楷体_GB2312" w:cs="楷体_GB2312"/>
          <w:b/>
          <w:bCs/>
          <w:sz w:val="32"/>
          <w:szCs w:val="32"/>
        </w:rPr>
        <w:t>（二）支出预算情况</w:t>
      </w:r>
    </w:p>
    <w:p>
      <w:pPr>
        <w:spacing w:line="580" w:lineRule="exact"/>
        <w:ind w:firstLine="640" w:firstLineChars="200"/>
        <w:rPr>
          <w:rFonts w:ascii="仿宋_GB2312" w:hAnsi="新宋体" w:eastAsia="仿宋_GB2312" w:cs="Times New Roman"/>
          <w:sz w:val="32"/>
          <w:szCs w:val="32"/>
        </w:rPr>
      </w:pPr>
      <w:r>
        <w:rPr>
          <w:rFonts w:hint="eastAsia" w:ascii="仿宋_GB2312" w:hAnsi="仿宋_GB2312" w:eastAsia="仿宋_GB2312" w:cs="仿宋_GB2312"/>
          <w:sz w:val="32"/>
          <w:szCs w:val="32"/>
        </w:rPr>
        <w:t>江油市龙凤镇人民政府</w:t>
      </w:r>
      <w:r>
        <w:rPr>
          <w:rFonts w:ascii="仿宋_GB2312" w:hAnsi="新宋体" w:eastAsia="仿宋_GB2312" w:cs="仿宋_GB2312"/>
          <w:sz w:val="32"/>
          <w:szCs w:val="32"/>
        </w:rPr>
        <w:t>2019</w:t>
      </w:r>
      <w:r>
        <w:rPr>
          <w:rFonts w:hint="eastAsia" w:ascii="仿宋_GB2312" w:hAnsi="新宋体" w:eastAsia="仿宋_GB2312" w:cs="仿宋_GB2312"/>
          <w:sz w:val="32"/>
          <w:szCs w:val="32"/>
        </w:rPr>
        <w:t>年支出预算</w:t>
      </w:r>
      <w:r>
        <w:rPr>
          <w:rFonts w:ascii="仿宋_GB2312" w:hAnsi="仿宋_GB2312" w:eastAsia="仿宋_GB2312" w:cs="仿宋_GB2312"/>
          <w:sz w:val="32"/>
          <w:szCs w:val="32"/>
        </w:rPr>
        <w:t>696.44</w:t>
      </w:r>
      <w:r>
        <w:rPr>
          <w:rFonts w:hint="eastAsia" w:ascii="仿宋_GB2312" w:hAnsi="新宋体" w:eastAsia="仿宋_GB2312" w:cs="仿宋_GB2312"/>
          <w:sz w:val="32"/>
          <w:szCs w:val="32"/>
        </w:rPr>
        <w:t>万元，其中：基本支出</w:t>
      </w:r>
      <w:r>
        <w:rPr>
          <w:rFonts w:ascii="仿宋_GB2312" w:hAnsi="仿宋_GB2312" w:eastAsia="仿宋_GB2312" w:cs="仿宋_GB2312"/>
          <w:sz w:val="32"/>
          <w:szCs w:val="32"/>
        </w:rPr>
        <w:t>513.78</w:t>
      </w:r>
      <w:r>
        <w:rPr>
          <w:rFonts w:hint="eastAsia" w:ascii="仿宋_GB2312" w:hAnsi="新宋体" w:eastAsia="仿宋_GB2312" w:cs="仿宋_GB2312"/>
          <w:sz w:val="32"/>
          <w:szCs w:val="32"/>
        </w:rPr>
        <w:t>万元，占</w:t>
      </w:r>
      <w:r>
        <w:rPr>
          <w:rFonts w:ascii="仿宋_GB2312" w:hAnsi="仿宋_GB2312" w:eastAsia="仿宋_GB2312" w:cs="仿宋_GB2312"/>
          <w:sz w:val="32"/>
          <w:szCs w:val="32"/>
        </w:rPr>
        <w:t>73.77</w:t>
      </w:r>
      <w:r>
        <w:rPr>
          <w:rFonts w:ascii="仿宋_GB2312" w:hAnsi="新宋体" w:eastAsia="仿宋_GB2312" w:cs="仿宋_GB2312"/>
          <w:sz w:val="32"/>
          <w:szCs w:val="32"/>
        </w:rPr>
        <w:t>%</w:t>
      </w:r>
      <w:r>
        <w:rPr>
          <w:rFonts w:hint="eastAsia" w:ascii="仿宋_GB2312" w:hAnsi="新宋体" w:eastAsia="仿宋_GB2312" w:cs="仿宋_GB2312"/>
          <w:sz w:val="32"/>
          <w:szCs w:val="32"/>
        </w:rPr>
        <w:t>；项目支出</w:t>
      </w:r>
      <w:r>
        <w:rPr>
          <w:rFonts w:ascii="仿宋_GB2312" w:hAnsi="仿宋_GB2312" w:eastAsia="仿宋_GB2312" w:cs="仿宋_GB2312"/>
          <w:sz w:val="32"/>
          <w:szCs w:val="32"/>
        </w:rPr>
        <w:t>182.66</w:t>
      </w:r>
      <w:r>
        <w:rPr>
          <w:rFonts w:hint="eastAsia" w:ascii="仿宋_GB2312" w:hAnsi="新宋体" w:eastAsia="仿宋_GB2312" w:cs="仿宋_GB2312"/>
          <w:sz w:val="32"/>
          <w:szCs w:val="32"/>
        </w:rPr>
        <w:t>万元，占</w:t>
      </w:r>
      <w:r>
        <w:rPr>
          <w:rFonts w:ascii="仿宋_GB2312" w:hAnsi="仿宋_GB2312" w:eastAsia="仿宋_GB2312" w:cs="仿宋_GB2312"/>
          <w:sz w:val="32"/>
          <w:szCs w:val="32"/>
        </w:rPr>
        <w:t>26.23</w:t>
      </w:r>
      <w:r>
        <w:rPr>
          <w:rFonts w:ascii="仿宋_GB2312" w:hAnsi="新宋体" w:eastAsia="仿宋_GB2312" w:cs="仿宋_GB2312"/>
          <w:sz w:val="32"/>
          <w:szCs w:val="32"/>
        </w:rPr>
        <w:t>%</w:t>
      </w:r>
      <w:r>
        <w:rPr>
          <w:rFonts w:hint="eastAsia" w:ascii="仿宋_GB2312" w:hAnsi="新宋体" w:eastAsia="仿宋_GB2312" w:cs="仿宋_GB2312"/>
          <w:sz w:val="32"/>
          <w:szCs w:val="32"/>
        </w:rPr>
        <w:t>。</w:t>
      </w:r>
    </w:p>
    <w:p>
      <w:pPr>
        <w:spacing w:line="580" w:lineRule="exact"/>
        <w:ind w:firstLine="640" w:firstLineChars="200"/>
        <w:rPr>
          <w:rFonts w:ascii="仿宋_GB2312" w:hAnsi="新宋体" w:eastAsia="仿宋_GB2312" w:cs="Times New Roman"/>
          <w:sz w:val="32"/>
          <w:szCs w:val="32"/>
        </w:rPr>
      </w:pPr>
      <w:r>
        <w:rPr>
          <w:rFonts w:hint="eastAsia" w:ascii="黑体" w:hAnsi="黑体" w:eastAsia="黑体" w:cs="黑体"/>
          <w:sz w:val="32"/>
          <w:szCs w:val="32"/>
        </w:rPr>
        <w:t>四、财政拨款收支预算情况说明</w:t>
      </w:r>
    </w:p>
    <w:p>
      <w:pPr>
        <w:spacing w:line="580" w:lineRule="exact"/>
        <w:ind w:firstLine="640" w:firstLineChars="200"/>
        <w:rPr>
          <w:rFonts w:ascii="仿宋_GB2312" w:hAnsi="新宋体" w:eastAsia="仿宋_GB2312" w:cs="Times New Roman"/>
          <w:sz w:val="32"/>
          <w:szCs w:val="32"/>
        </w:rPr>
      </w:pPr>
      <w:r>
        <w:rPr>
          <w:rFonts w:hint="eastAsia" w:ascii="仿宋_GB2312" w:hAnsi="仿宋_GB2312" w:eastAsia="仿宋_GB2312" w:cs="仿宋_GB2312"/>
          <w:sz w:val="32"/>
          <w:szCs w:val="32"/>
        </w:rPr>
        <w:t>江油市龙凤镇人民政府</w:t>
      </w:r>
      <w:r>
        <w:rPr>
          <w:rFonts w:ascii="仿宋_GB2312" w:hAnsi="新宋体" w:eastAsia="仿宋_GB2312" w:cs="仿宋_GB2312"/>
          <w:sz w:val="32"/>
          <w:szCs w:val="32"/>
        </w:rPr>
        <w:t>2019</w:t>
      </w:r>
      <w:r>
        <w:rPr>
          <w:rFonts w:hint="eastAsia" w:ascii="仿宋_GB2312" w:hAnsi="新宋体" w:eastAsia="仿宋_GB2312" w:cs="仿宋_GB2312"/>
          <w:sz w:val="32"/>
          <w:szCs w:val="32"/>
        </w:rPr>
        <w:t>年财政拨款收支总预算</w:t>
      </w:r>
      <w:r>
        <w:rPr>
          <w:rFonts w:ascii="仿宋_GB2312" w:hAnsi="新宋体" w:eastAsia="仿宋_GB2312" w:cs="仿宋_GB2312"/>
          <w:sz w:val="32"/>
          <w:szCs w:val="32"/>
        </w:rPr>
        <w:t>696.44</w:t>
      </w:r>
      <w:r>
        <w:rPr>
          <w:rFonts w:hint="eastAsia" w:ascii="仿宋_GB2312" w:hAnsi="新宋体" w:eastAsia="仿宋_GB2312" w:cs="仿宋_GB2312"/>
          <w:sz w:val="32"/>
          <w:szCs w:val="32"/>
        </w:rPr>
        <w:t>万元</w:t>
      </w:r>
      <w:r>
        <w:rPr>
          <w:rFonts w:ascii="仿宋_GB2312" w:hAnsi="新宋体" w:eastAsia="仿宋_GB2312" w:cs="仿宋_GB2312"/>
          <w:sz w:val="32"/>
          <w:szCs w:val="32"/>
        </w:rPr>
        <w:t>,</w:t>
      </w:r>
      <w:r>
        <w:rPr>
          <w:rFonts w:hint="eastAsia" w:ascii="仿宋_GB2312" w:hAnsi="新宋体" w:eastAsia="仿宋_GB2312" w:cs="仿宋_GB2312"/>
          <w:sz w:val="32"/>
          <w:szCs w:val="32"/>
        </w:rPr>
        <w:t>比</w:t>
      </w:r>
      <w:r>
        <w:rPr>
          <w:rFonts w:ascii="仿宋_GB2312" w:hAnsi="新宋体" w:eastAsia="仿宋_GB2312" w:cs="仿宋_GB2312"/>
          <w:sz w:val="32"/>
          <w:szCs w:val="32"/>
        </w:rPr>
        <w:t>2018</w:t>
      </w:r>
      <w:r>
        <w:rPr>
          <w:rFonts w:hint="eastAsia" w:ascii="仿宋_GB2312" w:hAnsi="新宋体" w:eastAsia="仿宋_GB2312" w:cs="仿宋_GB2312"/>
          <w:sz w:val="32"/>
          <w:szCs w:val="32"/>
        </w:rPr>
        <w:t>年财政拨款收支总预算增加</w:t>
      </w:r>
      <w:r>
        <w:rPr>
          <w:rFonts w:ascii="仿宋_GB2312" w:hAnsi="新宋体" w:eastAsia="仿宋_GB2312" w:cs="仿宋_GB2312"/>
          <w:sz w:val="32"/>
          <w:szCs w:val="32"/>
        </w:rPr>
        <w:t>31.26</w:t>
      </w:r>
      <w:r>
        <w:rPr>
          <w:rFonts w:hint="eastAsia" w:ascii="仿宋_GB2312" w:hAnsi="新宋体" w:eastAsia="仿宋_GB2312" w:cs="仿宋_GB2312"/>
          <w:sz w:val="32"/>
          <w:szCs w:val="32"/>
        </w:rPr>
        <w:t>万元，主要原因是社会保障和就业（民政救助提标）比上年增加</w:t>
      </w:r>
      <w:r>
        <w:rPr>
          <w:rFonts w:ascii="仿宋_GB2312" w:hAnsi="新宋体" w:eastAsia="仿宋_GB2312" w:cs="仿宋_GB2312"/>
          <w:sz w:val="32"/>
          <w:szCs w:val="32"/>
        </w:rPr>
        <w:t>13.41</w:t>
      </w:r>
      <w:r>
        <w:rPr>
          <w:rFonts w:hint="eastAsia" w:ascii="仿宋_GB2312" w:hAnsi="新宋体" w:eastAsia="仿宋_GB2312" w:cs="仿宋_GB2312"/>
          <w:sz w:val="32"/>
          <w:szCs w:val="32"/>
        </w:rPr>
        <w:t>万元、</w:t>
      </w:r>
      <w:r>
        <w:rPr>
          <w:rFonts w:hint="eastAsia" w:ascii="仿宋_GB2312" w:hAnsi="仿宋_GB2312" w:eastAsia="仿宋_GB2312" w:cs="仿宋_GB2312"/>
          <w:sz w:val="32"/>
          <w:szCs w:val="32"/>
        </w:rPr>
        <w:t>基本支出比上年增加</w:t>
      </w:r>
      <w:r>
        <w:rPr>
          <w:rFonts w:ascii="仿宋_GB2312" w:hAnsi="仿宋_GB2312" w:eastAsia="仿宋_GB2312" w:cs="仿宋_GB2312"/>
          <w:sz w:val="32"/>
          <w:szCs w:val="32"/>
        </w:rPr>
        <w:t>8.85</w:t>
      </w:r>
      <w:r>
        <w:rPr>
          <w:rFonts w:hint="eastAsia" w:ascii="仿宋_GB2312" w:hAnsi="仿宋_GB2312" w:eastAsia="仿宋_GB2312" w:cs="仿宋_GB2312"/>
          <w:sz w:val="32"/>
          <w:szCs w:val="32"/>
        </w:rPr>
        <w:t>万元，项目支出增加</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年项目增加）</w:t>
      </w:r>
      <w:r>
        <w:rPr>
          <w:rFonts w:hint="eastAsia" w:ascii="仿宋_GB2312" w:hAnsi="新宋体" w:eastAsia="仿宋_GB2312" w:cs="仿宋_GB2312"/>
          <w:sz w:val="32"/>
          <w:szCs w:val="32"/>
        </w:rPr>
        <w:t>。</w:t>
      </w:r>
    </w:p>
    <w:p>
      <w:pPr>
        <w:spacing w:line="580" w:lineRule="exact"/>
        <w:ind w:firstLine="640" w:firstLineChars="200"/>
        <w:rPr>
          <w:rFonts w:ascii="仿宋_GB2312" w:hAnsi="新宋体" w:eastAsia="仿宋_GB2312" w:cs="Times New Roman"/>
          <w:sz w:val="32"/>
          <w:szCs w:val="32"/>
        </w:rPr>
      </w:pPr>
    </w:p>
    <w:p>
      <w:pPr>
        <w:spacing w:line="580" w:lineRule="exact"/>
        <w:ind w:firstLine="640" w:firstLineChars="200"/>
        <w:rPr>
          <w:rFonts w:ascii="仿宋_GB2312" w:hAnsi="新宋体" w:eastAsia="仿宋_GB2312" w:cs="Times New Roman"/>
          <w:sz w:val="32"/>
          <w:szCs w:val="32"/>
        </w:rPr>
      </w:pPr>
      <w:r>
        <w:rPr>
          <w:rFonts w:hint="eastAsia" w:ascii="仿宋_GB2312" w:hAnsi="新宋体" w:eastAsia="仿宋_GB2312" w:cs="仿宋_GB2312"/>
          <w:sz w:val="32"/>
          <w:szCs w:val="32"/>
        </w:rPr>
        <w:t>收入包括：本年一般公共预算拨款收入</w:t>
      </w:r>
      <w:r>
        <w:rPr>
          <w:rFonts w:ascii="仿宋_GB2312" w:hAnsi="新宋体" w:eastAsia="仿宋_GB2312" w:cs="仿宋_GB2312"/>
          <w:sz w:val="32"/>
          <w:szCs w:val="32"/>
        </w:rPr>
        <w:t>696.44</w:t>
      </w:r>
      <w:r>
        <w:rPr>
          <w:rFonts w:hint="eastAsia" w:ascii="仿宋_GB2312" w:hAnsi="新宋体" w:eastAsia="仿宋_GB2312" w:cs="仿宋_GB2312"/>
          <w:sz w:val="32"/>
          <w:szCs w:val="32"/>
        </w:rPr>
        <w:t>万元；支出包括：一般公共服务支出</w:t>
      </w:r>
      <w:r>
        <w:rPr>
          <w:rFonts w:ascii="仿宋_GB2312" w:hAnsi="仿宋_GB2312" w:eastAsia="仿宋_GB2312" w:cs="仿宋_GB2312"/>
          <w:sz w:val="32"/>
          <w:szCs w:val="32"/>
        </w:rPr>
        <w:t>270.03</w:t>
      </w:r>
      <w:r>
        <w:rPr>
          <w:rFonts w:hint="eastAsia" w:ascii="仿宋_GB2312" w:hAnsi="新宋体" w:eastAsia="仿宋_GB2312" w:cs="仿宋_GB2312"/>
          <w:sz w:val="32"/>
          <w:szCs w:val="32"/>
        </w:rPr>
        <w:t>万元、社会保障和就业支出</w:t>
      </w:r>
      <w:r>
        <w:rPr>
          <w:rFonts w:ascii="仿宋_GB2312" w:hAnsi="仿宋_GB2312" w:eastAsia="仿宋_GB2312" w:cs="仿宋_GB2312"/>
          <w:sz w:val="32"/>
          <w:szCs w:val="32"/>
        </w:rPr>
        <w:t>189.53</w:t>
      </w:r>
      <w:r>
        <w:rPr>
          <w:rFonts w:hint="eastAsia" w:ascii="仿宋_GB2312" w:hAnsi="新宋体" w:eastAsia="仿宋_GB2312" w:cs="仿宋_GB2312"/>
          <w:sz w:val="32"/>
          <w:szCs w:val="32"/>
        </w:rPr>
        <w:t>万元、卫生健康支出</w:t>
      </w:r>
      <w:r>
        <w:rPr>
          <w:rFonts w:ascii="仿宋_GB2312" w:hAnsi="仿宋_GB2312" w:eastAsia="仿宋_GB2312" w:cs="仿宋_GB2312"/>
          <w:sz w:val="32"/>
          <w:szCs w:val="32"/>
        </w:rPr>
        <w:t>12.34</w:t>
      </w:r>
      <w:r>
        <w:rPr>
          <w:rFonts w:hint="eastAsia" w:ascii="仿宋_GB2312" w:hAnsi="新宋体" w:eastAsia="仿宋_GB2312" w:cs="仿宋_GB2312"/>
          <w:sz w:val="32"/>
          <w:szCs w:val="32"/>
        </w:rPr>
        <w:t>万元、住房保障支出</w:t>
      </w:r>
      <w:r>
        <w:rPr>
          <w:rFonts w:ascii="仿宋_GB2312" w:hAnsi="仿宋_GB2312" w:eastAsia="仿宋_GB2312" w:cs="仿宋_GB2312"/>
          <w:sz w:val="32"/>
          <w:szCs w:val="32"/>
        </w:rPr>
        <w:t>21.37</w:t>
      </w:r>
      <w:r>
        <w:rPr>
          <w:rFonts w:hint="eastAsia" w:ascii="仿宋_GB2312" w:hAnsi="新宋体" w:eastAsia="仿宋_GB2312" w:cs="仿宋_GB2312"/>
          <w:sz w:val="32"/>
          <w:szCs w:val="32"/>
        </w:rPr>
        <w:t>万元、城乡社区支出</w:t>
      </w:r>
      <w:r>
        <w:rPr>
          <w:rFonts w:ascii="仿宋_GB2312" w:hAnsi="新宋体" w:eastAsia="仿宋_GB2312" w:cs="仿宋_GB2312"/>
          <w:sz w:val="32"/>
          <w:szCs w:val="32"/>
        </w:rPr>
        <w:t>32.84</w:t>
      </w:r>
      <w:r>
        <w:rPr>
          <w:rFonts w:hint="eastAsia" w:ascii="仿宋_GB2312" w:hAnsi="新宋体" w:eastAsia="仿宋_GB2312" w:cs="仿宋_GB2312"/>
          <w:sz w:val="32"/>
          <w:szCs w:val="32"/>
        </w:rPr>
        <w:t>万元、教育支出</w:t>
      </w:r>
      <w:r>
        <w:rPr>
          <w:rFonts w:ascii="仿宋_GB2312" w:hAnsi="新宋体" w:eastAsia="仿宋_GB2312" w:cs="仿宋_GB2312"/>
          <w:sz w:val="32"/>
          <w:szCs w:val="32"/>
        </w:rPr>
        <w:t>2.67</w:t>
      </w:r>
      <w:r>
        <w:rPr>
          <w:rFonts w:hint="eastAsia" w:ascii="仿宋_GB2312" w:hAnsi="新宋体" w:eastAsia="仿宋_GB2312" w:cs="仿宋_GB2312"/>
          <w:sz w:val="32"/>
          <w:szCs w:val="32"/>
        </w:rPr>
        <w:t>万元、农林水支出</w:t>
      </w:r>
      <w:r>
        <w:rPr>
          <w:rFonts w:ascii="仿宋_GB2312" w:hAnsi="新宋体" w:eastAsia="仿宋_GB2312" w:cs="仿宋_GB2312"/>
          <w:sz w:val="32"/>
          <w:szCs w:val="32"/>
        </w:rPr>
        <w:t>164.66</w:t>
      </w:r>
      <w:r>
        <w:rPr>
          <w:rFonts w:hint="eastAsia" w:ascii="仿宋_GB2312" w:hAnsi="新宋体" w:eastAsia="仿宋_GB2312" w:cs="仿宋_GB2312"/>
          <w:sz w:val="32"/>
          <w:szCs w:val="32"/>
        </w:rPr>
        <w:t>万元、节能环保支出</w:t>
      </w:r>
      <w:r>
        <w:rPr>
          <w:rFonts w:ascii="仿宋_GB2312" w:hAnsi="新宋体" w:eastAsia="仿宋_GB2312" w:cs="仿宋_GB2312"/>
          <w:sz w:val="32"/>
          <w:szCs w:val="32"/>
        </w:rPr>
        <w:t>3</w:t>
      </w:r>
      <w:r>
        <w:rPr>
          <w:rFonts w:hint="eastAsia" w:ascii="仿宋_GB2312" w:hAnsi="新宋体" w:eastAsia="仿宋_GB2312" w:cs="仿宋_GB2312"/>
          <w:sz w:val="32"/>
          <w:szCs w:val="32"/>
        </w:rPr>
        <w:t>万元。</w:t>
      </w:r>
    </w:p>
    <w:p>
      <w:pPr>
        <w:spacing w:line="580" w:lineRule="exact"/>
        <w:ind w:firstLine="640" w:firstLineChars="200"/>
        <w:rPr>
          <w:rFonts w:ascii="仿宋_GB2312" w:hAnsi="新宋体" w:eastAsia="仿宋_GB2312" w:cs="Times New Roman"/>
          <w:sz w:val="32"/>
          <w:szCs w:val="32"/>
        </w:rPr>
      </w:pPr>
      <w:r>
        <w:rPr>
          <w:rFonts w:hint="eastAsia" w:ascii="黑体" w:hAnsi="黑体" w:eastAsia="黑体" w:cs="黑体"/>
          <w:sz w:val="32"/>
          <w:szCs w:val="32"/>
        </w:rPr>
        <w:t>五、一般公共预算当年拨款情况说明</w:t>
      </w:r>
    </w:p>
    <w:p>
      <w:pPr>
        <w:spacing w:line="580" w:lineRule="exact"/>
        <w:ind w:firstLine="643" w:firstLineChars="200"/>
        <w:rPr>
          <w:rFonts w:ascii="仿宋_GB2312" w:hAnsi="新宋体" w:eastAsia="仿宋_GB2312" w:cs="Times New Roman"/>
          <w:sz w:val="32"/>
          <w:szCs w:val="32"/>
        </w:rPr>
      </w:pPr>
      <w:r>
        <w:rPr>
          <w:rFonts w:hint="eastAsia" w:ascii="楷体_GB2312" w:hAnsi="楷体_GB2312" w:eastAsia="楷体_GB2312" w:cs="楷体_GB2312"/>
          <w:b/>
          <w:bCs/>
          <w:sz w:val="32"/>
          <w:szCs w:val="32"/>
        </w:rPr>
        <w:t>（一）一般公共预算当年拨款规模变化情况</w:t>
      </w:r>
    </w:p>
    <w:p>
      <w:pPr>
        <w:spacing w:line="580" w:lineRule="exact"/>
        <w:ind w:firstLine="640" w:firstLineChars="200"/>
        <w:rPr>
          <w:rFonts w:ascii="仿宋_GB2312" w:hAnsi="新宋体" w:eastAsia="仿宋_GB2312" w:cs="Times New Roman"/>
          <w:sz w:val="32"/>
          <w:szCs w:val="32"/>
        </w:rPr>
      </w:pPr>
      <w:r>
        <w:rPr>
          <w:rFonts w:hint="eastAsia" w:ascii="仿宋_GB2312" w:hAnsi="仿宋_GB2312" w:eastAsia="仿宋_GB2312" w:cs="仿宋_GB2312"/>
          <w:sz w:val="32"/>
          <w:szCs w:val="32"/>
        </w:rPr>
        <w:t>江油市龙凤镇人民政府</w:t>
      </w:r>
      <w:r>
        <w:rPr>
          <w:rFonts w:ascii="仿宋_GB2312" w:hAnsi="新宋体" w:eastAsia="仿宋_GB2312" w:cs="仿宋_GB2312"/>
          <w:sz w:val="32"/>
          <w:szCs w:val="32"/>
        </w:rPr>
        <w:t>2019</w:t>
      </w:r>
      <w:r>
        <w:rPr>
          <w:rFonts w:hint="eastAsia" w:ascii="仿宋_GB2312" w:hAnsi="新宋体" w:eastAsia="仿宋_GB2312" w:cs="仿宋_GB2312"/>
          <w:sz w:val="32"/>
          <w:szCs w:val="32"/>
        </w:rPr>
        <w:t>年一般公共预算当年拨款</w:t>
      </w:r>
      <w:r>
        <w:rPr>
          <w:rFonts w:ascii="仿宋_GB2312" w:hAnsi="仿宋_GB2312" w:eastAsia="仿宋_GB2312" w:cs="仿宋_GB2312"/>
          <w:sz w:val="32"/>
          <w:szCs w:val="32"/>
        </w:rPr>
        <w:t>696.44</w:t>
      </w:r>
      <w:r>
        <w:rPr>
          <w:rFonts w:hint="eastAsia" w:ascii="仿宋_GB2312" w:hAnsi="新宋体" w:eastAsia="仿宋_GB2312" w:cs="仿宋_GB2312"/>
          <w:sz w:val="32"/>
          <w:szCs w:val="32"/>
        </w:rPr>
        <w:t>万元，比</w:t>
      </w:r>
      <w:r>
        <w:rPr>
          <w:rFonts w:ascii="仿宋_GB2312" w:hAnsi="新宋体" w:eastAsia="仿宋_GB2312" w:cs="仿宋_GB2312"/>
          <w:sz w:val="32"/>
          <w:szCs w:val="32"/>
        </w:rPr>
        <w:t>2018</w:t>
      </w:r>
      <w:r>
        <w:rPr>
          <w:rFonts w:hint="eastAsia" w:ascii="仿宋_GB2312" w:hAnsi="新宋体" w:eastAsia="仿宋_GB2312" w:cs="仿宋_GB2312"/>
          <w:sz w:val="32"/>
          <w:szCs w:val="32"/>
        </w:rPr>
        <w:t>年预算数增加</w:t>
      </w:r>
      <w:r>
        <w:rPr>
          <w:rFonts w:ascii="仿宋_GB2312" w:hAnsi="仿宋_GB2312" w:eastAsia="仿宋_GB2312" w:cs="仿宋_GB2312"/>
          <w:sz w:val="32"/>
          <w:szCs w:val="32"/>
        </w:rPr>
        <w:t>31.26</w:t>
      </w:r>
      <w:r>
        <w:rPr>
          <w:rFonts w:hint="eastAsia" w:ascii="仿宋_GB2312" w:hAnsi="新宋体" w:eastAsia="仿宋_GB2312" w:cs="仿宋_GB2312"/>
          <w:sz w:val="32"/>
          <w:szCs w:val="32"/>
        </w:rPr>
        <w:t>万元，主要原因是社会保障和就业（民政救助提标）比上年增加</w:t>
      </w:r>
      <w:r>
        <w:rPr>
          <w:rFonts w:ascii="仿宋_GB2312" w:hAnsi="新宋体" w:eastAsia="仿宋_GB2312" w:cs="仿宋_GB2312"/>
          <w:sz w:val="32"/>
          <w:szCs w:val="32"/>
        </w:rPr>
        <w:t>13.41</w:t>
      </w:r>
      <w:r>
        <w:rPr>
          <w:rFonts w:hint="eastAsia" w:ascii="仿宋_GB2312" w:hAnsi="新宋体" w:eastAsia="仿宋_GB2312" w:cs="仿宋_GB2312"/>
          <w:sz w:val="32"/>
          <w:szCs w:val="32"/>
        </w:rPr>
        <w:t>万元、</w:t>
      </w:r>
      <w:r>
        <w:rPr>
          <w:rFonts w:hint="eastAsia" w:ascii="仿宋_GB2312" w:hAnsi="仿宋_GB2312" w:eastAsia="仿宋_GB2312" w:cs="仿宋_GB2312"/>
          <w:sz w:val="32"/>
          <w:szCs w:val="32"/>
        </w:rPr>
        <w:t>基本支出比上年增加</w:t>
      </w:r>
      <w:r>
        <w:rPr>
          <w:rFonts w:ascii="仿宋_GB2312" w:hAnsi="仿宋_GB2312" w:eastAsia="仿宋_GB2312" w:cs="仿宋_GB2312"/>
          <w:sz w:val="32"/>
          <w:szCs w:val="32"/>
        </w:rPr>
        <w:t>8.85</w:t>
      </w:r>
      <w:r>
        <w:rPr>
          <w:rFonts w:hint="eastAsia" w:ascii="仿宋_GB2312" w:hAnsi="仿宋_GB2312" w:eastAsia="仿宋_GB2312" w:cs="仿宋_GB2312"/>
          <w:sz w:val="32"/>
          <w:szCs w:val="32"/>
        </w:rPr>
        <w:t>万元，项目支出增加</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年项目增加）</w:t>
      </w:r>
      <w:r>
        <w:rPr>
          <w:rFonts w:hint="eastAsia" w:ascii="仿宋_GB2312" w:hAnsi="新宋体" w:eastAsia="仿宋_GB2312" w:cs="仿宋_GB2312"/>
          <w:sz w:val="32"/>
          <w:szCs w:val="32"/>
        </w:rPr>
        <w:t>。</w:t>
      </w:r>
    </w:p>
    <w:p>
      <w:pPr>
        <w:spacing w:line="580" w:lineRule="exact"/>
        <w:ind w:firstLine="643" w:firstLineChars="200"/>
        <w:rPr>
          <w:rFonts w:ascii="仿宋_GB2312" w:hAnsi="新宋体" w:eastAsia="仿宋_GB2312" w:cs="Times New Roman"/>
          <w:sz w:val="32"/>
          <w:szCs w:val="32"/>
        </w:rPr>
      </w:pPr>
      <w:r>
        <w:rPr>
          <w:rFonts w:hint="eastAsia" w:ascii="楷体_GB2312" w:hAnsi="楷体_GB2312" w:eastAsia="楷体_GB2312" w:cs="楷体_GB2312"/>
          <w:b/>
          <w:bCs/>
          <w:sz w:val="32"/>
          <w:szCs w:val="32"/>
        </w:rPr>
        <w:t>（二）一般公共预算当年拨款结构情况</w:t>
      </w:r>
    </w:p>
    <w:p>
      <w:pPr>
        <w:spacing w:line="580" w:lineRule="exact"/>
        <w:ind w:firstLine="640" w:firstLineChars="200"/>
        <w:rPr>
          <w:rFonts w:ascii="仿宋_GB2312" w:hAnsi="新宋体" w:eastAsia="仿宋_GB2312" w:cs="Times New Roman"/>
          <w:sz w:val="32"/>
          <w:szCs w:val="32"/>
        </w:rPr>
      </w:pPr>
      <w:r>
        <w:rPr>
          <w:rFonts w:hint="eastAsia" w:ascii="仿宋_GB2312" w:hAnsi="新宋体" w:eastAsia="仿宋_GB2312" w:cs="仿宋_GB2312"/>
          <w:sz w:val="32"/>
          <w:szCs w:val="32"/>
        </w:rPr>
        <w:t>一般公共服务支出</w:t>
      </w:r>
      <w:r>
        <w:rPr>
          <w:rFonts w:ascii="仿宋_GB2312" w:hAnsi="仿宋_GB2312" w:eastAsia="仿宋_GB2312" w:cs="仿宋_GB2312"/>
          <w:sz w:val="32"/>
          <w:szCs w:val="32"/>
        </w:rPr>
        <w:t>270.03</w:t>
      </w:r>
      <w:r>
        <w:rPr>
          <w:rFonts w:hint="eastAsia" w:ascii="仿宋_GB2312" w:hAnsi="新宋体" w:eastAsia="仿宋_GB2312" w:cs="仿宋_GB2312"/>
          <w:sz w:val="32"/>
          <w:szCs w:val="32"/>
        </w:rPr>
        <w:t>万元</w:t>
      </w:r>
      <w:r>
        <w:rPr>
          <w:rFonts w:ascii="仿宋_GB2312" w:hAnsi="新宋体" w:eastAsia="仿宋_GB2312" w:cs="仿宋_GB2312"/>
          <w:sz w:val="32"/>
          <w:szCs w:val="32"/>
        </w:rPr>
        <w:t>,</w:t>
      </w:r>
      <w:r>
        <w:rPr>
          <w:rFonts w:hint="eastAsia" w:ascii="仿宋_GB2312" w:hAnsi="新宋体" w:eastAsia="仿宋_GB2312" w:cs="仿宋_GB2312"/>
          <w:sz w:val="32"/>
          <w:szCs w:val="32"/>
        </w:rPr>
        <w:t>占</w:t>
      </w:r>
      <w:r>
        <w:rPr>
          <w:rFonts w:ascii="仿宋_GB2312" w:hAnsi="仿宋_GB2312" w:eastAsia="仿宋_GB2312" w:cs="仿宋_GB2312"/>
          <w:sz w:val="32"/>
          <w:szCs w:val="32"/>
        </w:rPr>
        <w:t>38.77</w:t>
      </w:r>
      <w:r>
        <w:rPr>
          <w:rFonts w:ascii="仿宋_GB2312" w:hAnsi="新宋体" w:eastAsia="仿宋_GB2312" w:cs="仿宋_GB2312"/>
          <w:sz w:val="32"/>
          <w:szCs w:val="32"/>
        </w:rPr>
        <w:t>%</w:t>
      </w:r>
      <w:r>
        <w:rPr>
          <w:rFonts w:hint="eastAsia" w:ascii="仿宋_GB2312" w:hAnsi="新宋体" w:eastAsia="仿宋_GB2312" w:cs="仿宋_GB2312"/>
          <w:sz w:val="32"/>
          <w:szCs w:val="32"/>
        </w:rPr>
        <w:t>；教育支出</w:t>
      </w:r>
      <w:r>
        <w:rPr>
          <w:rFonts w:ascii="仿宋_GB2312" w:hAnsi="仿宋_GB2312" w:eastAsia="仿宋_GB2312" w:cs="仿宋_GB2312"/>
          <w:sz w:val="32"/>
          <w:szCs w:val="32"/>
        </w:rPr>
        <w:t>2.67</w:t>
      </w:r>
      <w:r>
        <w:rPr>
          <w:rFonts w:hint="eastAsia" w:ascii="仿宋_GB2312" w:hAnsi="新宋体" w:eastAsia="仿宋_GB2312" w:cs="仿宋_GB2312"/>
          <w:sz w:val="32"/>
          <w:szCs w:val="32"/>
        </w:rPr>
        <w:t>万元，占</w:t>
      </w:r>
      <w:r>
        <w:rPr>
          <w:rFonts w:ascii="仿宋_GB2312" w:hAnsi="仿宋_GB2312" w:eastAsia="仿宋_GB2312" w:cs="仿宋_GB2312"/>
          <w:sz w:val="32"/>
          <w:szCs w:val="32"/>
        </w:rPr>
        <w:t>0.38</w:t>
      </w:r>
      <w:r>
        <w:rPr>
          <w:rFonts w:ascii="仿宋_GB2312" w:hAnsi="新宋体" w:eastAsia="仿宋_GB2312" w:cs="仿宋_GB2312"/>
          <w:sz w:val="32"/>
          <w:szCs w:val="32"/>
        </w:rPr>
        <w:t>%</w:t>
      </w:r>
      <w:r>
        <w:rPr>
          <w:rFonts w:hint="eastAsia" w:ascii="仿宋_GB2312" w:hAnsi="新宋体" w:eastAsia="仿宋_GB2312" w:cs="仿宋_GB2312"/>
          <w:sz w:val="32"/>
          <w:szCs w:val="32"/>
        </w:rPr>
        <w:t>；社会保障和就业支出</w:t>
      </w:r>
      <w:r>
        <w:rPr>
          <w:rFonts w:ascii="仿宋_GB2312" w:hAnsi="仿宋_GB2312" w:eastAsia="仿宋_GB2312" w:cs="仿宋_GB2312"/>
          <w:sz w:val="32"/>
          <w:szCs w:val="32"/>
        </w:rPr>
        <w:t>189.53</w:t>
      </w:r>
      <w:r>
        <w:rPr>
          <w:rFonts w:hint="eastAsia" w:ascii="仿宋_GB2312" w:hAnsi="新宋体" w:eastAsia="仿宋_GB2312" w:cs="仿宋_GB2312"/>
          <w:sz w:val="32"/>
          <w:szCs w:val="32"/>
        </w:rPr>
        <w:t>万元，占</w:t>
      </w:r>
      <w:r>
        <w:rPr>
          <w:rFonts w:ascii="仿宋_GB2312" w:hAnsi="仿宋_GB2312" w:eastAsia="仿宋_GB2312" w:cs="仿宋_GB2312"/>
          <w:sz w:val="32"/>
          <w:szCs w:val="32"/>
        </w:rPr>
        <w:t>27.21</w:t>
      </w:r>
      <w:r>
        <w:rPr>
          <w:rFonts w:ascii="仿宋_GB2312" w:hAnsi="新宋体" w:eastAsia="仿宋_GB2312" w:cs="仿宋_GB2312"/>
          <w:sz w:val="32"/>
          <w:szCs w:val="32"/>
        </w:rPr>
        <w:t>%</w:t>
      </w:r>
      <w:r>
        <w:rPr>
          <w:rFonts w:hint="eastAsia" w:ascii="仿宋_GB2312" w:hAnsi="新宋体" w:eastAsia="仿宋_GB2312" w:cs="仿宋_GB2312"/>
          <w:sz w:val="32"/>
          <w:szCs w:val="32"/>
        </w:rPr>
        <w:t>；卫生健康支出</w:t>
      </w:r>
      <w:r>
        <w:rPr>
          <w:rFonts w:ascii="仿宋_GB2312" w:hAnsi="仿宋_GB2312" w:eastAsia="仿宋_GB2312" w:cs="仿宋_GB2312"/>
          <w:sz w:val="32"/>
          <w:szCs w:val="32"/>
        </w:rPr>
        <w:t>12.34</w:t>
      </w:r>
      <w:r>
        <w:rPr>
          <w:rFonts w:hint="eastAsia" w:ascii="仿宋_GB2312" w:hAnsi="新宋体" w:eastAsia="仿宋_GB2312" w:cs="仿宋_GB2312"/>
          <w:sz w:val="32"/>
          <w:szCs w:val="32"/>
        </w:rPr>
        <w:t>万元，占</w:t>
      </w:r>
      <w:r>
        <w:rPr>
          <w:rFonts w:ascii="仿宋_GB2312" w:hAnsi="仿宋_GB2312" w:eastAsia="仿宋_GB2312" w:cs="仿宋_GB2312"/>
          <w:sz w:val="32"/>
          <w:szCs w:val="32"/>
        </w:rPr>
        <w:t>1.77</w:t>
      </w:r>
      <w:r>
        <w:rPr>
          <w:rFonts w:ascii="仿宋_GB2312" w:hAnsi="新宋体" w:eastAsia="仿宋_GB2312" w:cs="仿宋_GB2312"/>
          <w:sz w:val="32"/>
          <w:szCs w:val="32"/>
        </w:rPr>
        <w:t>%</w:t>
      </w:r>
      <w:r>
        <w:rPr>
          <w:rFonts w:hint="eastAsia" w:ascii="仿宋_GB2312" w:hAnsi="新宋体" w:eastAsia="仿宋_GB2312" w:cs="仿宋_GB2312"/>
          <w:sz w:val="32"/>
          <w:szCs w:val="32"/>
        </w:rPr>
        <w:t>；住房保障支出</w:t>
      </w:r>
      <w:r>
        <w:rPr>
          <w:rFonts w:ascii="仿宋_GB2312" w:hAnsi="仿宋_GB2312" w:eastAsia="仿宋_GB2312" w:cs="仿宋_GB2312"/>
          <w:sz w:val="32"/>
          <w:szCs w:val="32"/>
        </w:rPr>
        <w:t>21.37</w:t>
      </w:r>
      <w:r>
        <w:rPr>
          <w:rFonts w:hint="eastAsia" w:ascii="仿宋_GB2312" w:hAnsi="新宋体" w:eastAsia="仿宋_GB2312" w:cs="仿宋_GB2312"/>
          <w:sz w:val="32"/>
          <w:szCs w:val="32"/>
        </w:rPr>
        <w:t>万元，占</w:t>
      </w:r>
      <w:r>
        <w:rPr>
          <w:rFonts w:ascii="仿宋_GB2312" w:hAnsi="仿宋_GB2312" w:eastAsia="仿宋_GB2312" w:cs="仿宋_GB2312"/>
          <w:sz w:val="32"/>
          <w:szCs w:val="32"/>
        </w:rPr>
        <w:t>3.0</w:t>
      </w:r>
      <w:r>
        <w:rPr>
          <w:rFonts w:hint="eastAsia" w:ascii="仿宋_GB2312" w:hAnsi="仿宋_GB2312" w:eastAsia="仿宋_GB2312" w:cs="仿宋_GB2312"/>
          <w:sz w:val="32"/>
          <w:szCs w:val="32"/>
          <w:lang w:val="en-US" w:eastAsia="zh-CN"/>
        </w:rPr>
        <w:t>8</w:t>
      </w:r>
      <w:r>
        <w:rPr>
          <w:rFonts w:ascii="仿宋_GB2312" w:hAnsi="新宋体" w:eastAsia="仿宋_GB2312" w:cs="仿宋_GB2312"/>
          <w:sz w:val="32"/>
          <w:szCs w:val="32"/>
        </w:rPr>
        <w:t>%</w:t>
      </w:r>
      <w:r>
        <w:rPr>
          <w:rFonts w:hint="eastAsia" w:ascii="仿宋_GB2312" w:hAnsi="新宋体" w:eastAsia="仿宋_GB2312" w:cs="仿宋_GB2312"/>
          <w:sz w:val="32"/>
          <w:szCs w:val="32"/>
        </w:rPr>
        <w:t>；城乡社区支出</w:t>
      </w:r>
      <w:r>
        <w:rPr>
          <w:rFonts w:ascii="仿宋_GB2312" w:hAnsi="新宋体" w:eastAsia="仿宋_GB2312" w:cs="仿宋_GB2312"/>
          <w:sz w:val="32"/>
          <w:szCs w:val="32"/>
        </w:rPr>
        <w:t>32.84</w:t>
      </w:r>
      <w:r>
        <w:rPr>
          <w:rFonts w:hint="eastAsia" w:ascii="仿宋_GB2312" w:hAnsi="新宋体" w:eastAsia="仿宋_GB2312" w:cs="仿宋_GB2312"/>
          <w:sz w:val="32"/>
          <w:szCs w:val="32"/>
        </w:rPr>
        <w:t>万元，占</w:t>
      </w:r>
      <w:r>
        <w:rPr>
          <w:rFonts w:ascii="仿宋_GB2312" w:hAnsi="新宋体" w:eastAsia="仿宋_GB2312" w:cs="仿宋_GB2312"/>
          <w:sz w:val="32"/>
          <w:szCs w:val="32"/>
        </w:rPr>
        <w:t>4.72%</w:t>
      </w:r>
      <w:r>
        <w:rPr>
          <w:rFonts w:hint="eastAsia" w:ascii="仿宋_GB2312" w:hAnsi="新宋体" w:eastAsia="仿宋_GB2312" w:cs="仿宋_GB2312"/>
          <w:sz w:val="32"/>
          <w:szCs w:val="32"/>
        </w:rPr>
        <w:t>；农林水支出</w:t>
      </w:r>
      <w:r>
        <w:rPr>
          <w:rFonts w:ascii="仿宋_GB2312" w:hAnsi="新宋体" w:eastAsia="仿宋_GB2312" w:cs="仿宋_GB2312"/>
          <w:sz w:val="32"/>
          <w:szCs w:val="32"/>
        </w:rPr>
        <w:t>164.66</w:t>
      </w:r>
      <w:r>
        <w:rPr>
          <w:rFonts w:hint="eastAsia" w:ascii="仿宋_GB2312" w:hAnsi="新宋体" w:eastAsia="仿宋_GB2312" w:cs="仿宋_GB2312"/>
          <w:sz w:val="32"/>
          <w:szCs w:val="32"/>
        </w:rPr>
        <w:t>万元，占</w:t>
      </w:r>
      <w:r>
        <w:rPr>
          <w:rFonts w:ascii="仿宋_GB2312" w:hAnsi="新宋体" w:eastAsia="仿宋_GB2312" w:cs="仿宋_GB2312"/>
          <w:sz w:val="32"/>
          <w:szCs w:val="32"/>
        </w:rPr>
        <w:t>23.64%</w:t>
      </w:r>
      <w:r>
        <w:rPr>
          <w:rFonts w:hint="eastAsia" w:ascii="仿宋_GB2312" w:hAnsi="新宋体" w:eastAsia="仿宋_GB2312" w:cs="仿宋_GB2312"/>
          <w:sz w:val="32"/>
          <w:szCs w:val="32"/>
        </w:rPr>
        <w:t>；节能环保支出</w:t>
      </w:r>
      <w:r>
        <w:rPr>
          <w:rFonts w:ascii="仿宋_GB2312" w:hAnsi="新宋体" w:eastAsia="仿宋_GB2312" w:cs="仿宋_GB2312"/>
          <w:sz w:val="32"/>
          <w:szCs w:val="32"/>
        </w:rPr>
        <w:t>3</w:t>
      </w:r>
      <w:r>
        <w:rPr>
          <w:rFonts w:hint="eastAsia" w:ascii="仿宋_GB2312" w:hAnsi="新宋体" w:eastAsia="仿宋_GB2312" w:cs="仿宋_GB2312"/>
          <w:sz w:val="32"/>
          <w:szCs w:val="32"/>
        </w:rPr>
        <w:t>万元，占</w:t>
      </w:r>
      <w:r>
        <w:rPr>
          <w:rFonts w:ascii="仿宋_GB2312" w:hAnsi="新宋体" w:eastAsia="仿宋_GB2312" w:cs="仿宋_GB2312"/>
          <w:sz w:val="32"/>
          <w:szCs w:val="32"/>
        </w:rPr>
        <w:t>0.43%</w:t>
      </w:r>
      <w:r>
        <w:rPr>
          <w:rFonts w:hint="eastAsia" w:ascii="仿宋_GB2312" w:hAnsi="新宋体" w:eastAsia="仿宋_GB2312" w:cs="仿宋_GB2312"/>
          <w:sz w:val="32"/>
          <w:szCs w:val="32"/>
        </w:rPr>
        <w:t>。</w:t>
      </w:r>
    </w:p>
    <w:p>
      <w:pPr>
        <w:spacing w:line="580" w:lineRule="exact"/>
        <w:ind w:firstLine="643" w:firstLineChars="200"/>
        <w:rPr>
          <w:rFonts w:ascii="仿宋_GB2312" w:hAnsi="新宋体" w:eastAsia="仿宋_GB2312" w:cs="Times New Roman"/>
          <w:sz w:val="32"/>
          <w:szCs w:val="32"/>
        </w:rPr>
      </w:pPr>
      <w:r>
        <w:rPr>
          <w:rFonts w:hint="eastAsia" w:ascii="楷体_GB2312" w:hAnsi="楷体_GB2312" w:eastAsia="楷体_GB2312" w:cs="楷体_GB2312"/>
          <w:b/>
          <w:bCs/>
          <w:sz w:val="32"/>
          <w:szCs w:val="32"/>
        </w:rPr>
        <w:t>（三）一般公共预算当年拨款具体使用情况</w:t>
      </w:r>
    </w:p>
    <w:p>
      <w:pPr>
        <w:spacing w:line="580" w:lineRule="exact"/>
        <w:ind w:firstLine="640" w:firstLineChars="200"/>
        <w:rPr>
          <w:rFonts w:ascii="仿宋_GB2312" w:hAnsi="新宋体" w:eastAsia="仿宋_GB2312" w:cs="Times New Roman"/>
          <w:sz w:val="32"/>
          <w:szCs w:val="32"/>
        </w:rPr>
      </w:pPr>
      <w:r>
        <w:rPr>
          <w:rFonts w:hint="eastAsia" w:ascii="仿宋_GB2312" w:hAnsi="新宋体" w:eastAsia="仿宋_GB2312" w:cs="仿宋_GB2312"/>
          <w:sz w:val="32"/>
          <w:szCs w:val="32"/>
        </w:rPr>
        <w:t>江油市龙凤镇人民政府</w:t>
      </w:r>
      <w:r>
        <w:rPr>
          <w:rFonts w:ascii="仿宋_GB2312" w:hAnsi="新宋体" w:eastAsia="仿宋_GB2312" w:cs="仿宋_GB2312"/>
          <w:sz w:val="32"/>
          <w:szCs w:val="32"/>
        </w:rPr>
        <w:t>2019</w:t>
      </w:r>
      <w:r>
        <w:rPr>
          <w:rFonts w:hint="eastAsia" w:ascii="仿宋_GB2312" w:hAnsi="新宋体" w:eastAsia="仿宋_GB2312" w:cs="仿宋_GB2312"/>
          <w:sz w:val="32"/>
          <w:szCs w:val="32"/>
        </w:rPr>
        <w:t>年部门预算财政拨款支出按支出功能分类主要用于以下方面</w:t>
      </w:r>
      <w:r>
        <w:rPr>
          <w:rFonts w:ascii="仿宋_GB2312" w:hAnsi="新宋体" w:eastAsia="仿宋_GB2312" w:cs="仿宋_GB2312"/>
          <w:sz w:val="32"/>
          <w:szCs w:val="32"/>
        </w:rPr>
        <w:t>:</w:t>
      </w:r>
      <w:r>
        <w:rPr>
          <w:rFonts w:hint="eastAsia" w:ascii="仿宋_GB2312" w:hAnsi="新宋体" w:eastAsia="仿宋_GB2312" w:cs="仿宋_GB2312"/>
          <w:sz w:val="32"/>
          <w:szCs w:val="32"/>
        </w:rPr>
        <w:t>（罗列本部门项级全部功能分类）</w:t>
      </w:r>
    </w:p>
    <w:p>
      <w:pPr>
        <w:numPr>
          <w:ilvl w:val="0"/>
          <w:numId w:val="1"/>
        </w:num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一般公共服务支出：一般公共服务支出（类）人大事务（款）一般行政管理事务（项）</w:t>
      </w:r>
      <w:r>
        <w:rPr>
          <w:rFonts w:ascii="仿宋_GB2312" w:hAnsi="新宋体" w:eastAsia="仿宋_GB2312" w:cs="仿宋_GB2312"/>
          <w:sz w:val="32"/>
          <w:szCs w:val="32"/>
        </w:rPr>
        <w:t>2</w:t>
      </w:r>
      <w:r>
        <w:rPr>
          <w:rFonts w:hint="eastAsia" w:ascii="仿宋_GB2312" w:hAnsi="新宋体" w:eastAsia="仿宋_GB2312" w:cs="仿宋_GB2312"/>
          <w:sz w:val="32"/>
          <w:szCs w:val="32"/>
        </w:rPr>
        <w:t>万元，主要用于：人大一般管理事务支出；</w:t>
      </w:r>
      <w:r>
        <w:rPr>
          <w:rFonts w:hint="eastAsia" w:ascii="仿宋_GB2312" w:hAnsi="仿宋_GB2312" w:eastAsia="仿宋_GB2312" w:cs="仿宋_GB2312"/>
          <w:sz w:val="32"/>
          <w:szCs w:val="32"/>
        </w:rPr>
        <w:t>一般公共服务（类）纪检监察事务（款）一般行政管理事务（项）</w:t>
      </w:r>
      <w:r>
        <w:rPr>
          <w:rFonts w:ascii="仿宋_GB2312" w:hAnsi="仿宋_GB2312" w:eastAsia="仿宋_GB2312" w:cs="仿宋_GB2312"/>
          <w:sz w:val="32"/>
          <w:szCs w:val="32"/>
        </w:rPr>
        <w:t>3</w:t>
      </w:r>
      <w:r>
        <w:rPr>
          <w:rFonts w:hint="eastAsia" w:ascii="仿宋_GB2312" w:hAnsi="新宋体" w:eastAsia="仿宋_GB2312" w:cs="仿宋_GB2312"/>
          <w:sz w:val="32"/>
          <w:szCs w:val="32"/>
        </w:rPr>
        <w:t>万元，主要用于纪检监察管理事务；</w:t>
      </w:r>
      <w:r>
        <w:rPr>
          <w:rFonts w:hint="eastAsia" w:ascii="仿宋_GB2312" w:hAnsi="仿宋_GB2312" w:eastAsia="仿宋_GB2312" w:cs="仿宋_GB2312"/>
          <w:sz w:val="32"/>
          <w:szCs w:val="32"/>
        </w:rPr>
        <w:t>一般公共服务（类）政府办公厅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室）及相关机构事务（款）行政运行（项）</w:t>
      </w:r>
      <w:r>
        <w:rPr>
          <w:rFonts w:ascii="仿宋_GB2312" w:hAnsi="新宋体" w:eastAsia="仿宋_GB2312" w:cs="仿宋_GB2312"/>
          <w:sz w:val="32"/>
          <w:szCs w:val="32"/>
        </w:rPr>
        <w:t>238.06</w:t>
      </w:r>
      <w:r>
        <w:rPr>
          <w:rFonts w:hint="eastAsia" w:ascii="仿宋_GB2312" w:hAnsi="新宋体" w:eastAsia="仿宋_GB2312" w:cs="仿宋_GB2312"/>
          <w:sz w:val="32"/>
          <w:szCs w:val="32"/>
        </w:rPr>
        <w:t>万元，主要用于保障行政运行；</w:t>
      </w:r>
      <w:r>
        <w:rPr>
          <w:rFonts w:hint="eastAsia" w:ascii="仿宋_GB2312" w:hAnsi="仿宋_GB2312" w:eastAsia="仿宋_GB2312" w:cs="仿宋_GB2312"/>
          <w:sz w:val="32"/>
          <w:szCs w:val="32"/>
        </w:rPr>
        <w:t>一般公共服务支出（类）党委办公厅（室）及相关机构事务（款）其他政府办公厅（室）及相关机构事务支出（项）</w:t>
      </w:r>
      <w:r>
        <w:rPr>
          <w:rFonts w:ascii="仿宋_GB2312" w:hAnsi="仿宋_GB2312" w:eastAsia="仿宋_GB2312" w:cs="仿宋_GB2312"/>
          <w:sz w:val="32"/>
          <w:szCs w:val="32"/>
        </w:rPr>
        <w:t>26.97</w:t>
      </w:r>
      <w:r>
        <w:rPr>
          <w:rFonts w:hint="eastAsia" w:ascii="仿宋_GB2312" w:hAnsi="仿宋_GB2312" w:eastAsia="仿宋_GB2312" w:cs="仿宋_GB2312"/>
          <w:sz w:val="32"/>
          <w:szCs w:val="32"/>
        </w:rPr>
        <w:t>万元，主要用于保障正常行政运行。</w:t>
      </w:r>
    </w:p>
    <w:p>
      <w:pPr>
        <w:numPr>
          <w:ilvl w:val="0"/>
          <w:numId w:val="1"/>
        </w:num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社会保障和就业支出：社会保障和就业支出（类）抚恤（款）死亡抚恤（项）</w:t>
      </w:r>
      <w:r>
        <w:rPr>
          <w:rFonts w:ascii="仿宋_GB2312" w:hAnsi="仿宋_GB2312" w:eastAsia="仿宋_GB2312" w:cs="仿宋_GB2312"/>
          <w:sz w:val="32"/>
          <w:szCs w:val="32"/>
        </w:rPr>
        <w:t>5.26</w:t>
      </w:r>
      <w:r>
        <w:rPr>
          <w:rFonts w:hint="eastAsia" w:ascii="仿宋_GB2312" w:hAnsi="仿宋_GB2312" w:eastAsia="仿宋_GB2312" w:cs="仿宋_GB2312"/>
          <w:sz w:val="32"/>
          <w:szCs w:val="32"/>
        </w:rPr>
        <w:t>万元，主要用于民政死亡抚恤金支出；社会保障和就业支出（类）抚恤（款）在乡复员、退伍军人生活补助（项）</w:t>
      </w:r>
      <w:r>
        <w:rPr>
          <w:rFonts w:ascii="仿宋_GB2312" w:hAnsi="仿宋_GB2312" w:eastAsia="仿宋_GB2312" w:cs="仿宋_GB2312"/>
          <w:sz w:val="32"/>
          <w:szCs w:val="32"/>
        </w:rPr>
        <w:t>32.81</w:t>
      </w:r>
      <w:r>
        <w:rPr>
          <w:rFonts w:hint="eastAsia" w:ascii="仿宋_GB2312" w:hAnsi="仿宋_GB2312" w:eastAsia="仿宋_GB2312" w:cs="仿宋_GB2312"/>
          <w:sz w:val="32"/>
          <w:szCs w:val="32"/>
        </w:rPr>
        <w:t>万元，主要用于在乡复员、退伍军人生活补助；社会保障和就业支出（类）抚恤（款）农村籍退役士兵老年生活补助（项）</w:t>
      </w:r>
      <w:r>
        <w:rPr>
          <w:rFonts w:ascii="仿宋_GB2312" w:hAnsi="仿宋_GB2312" w:eastAsia="仿宋_GB2312" w:cs="仿宋_GB2312"/>
          <w:sz w:val="32"/>
          <w:szCs w:val="32"/>
        </w:rPr>
        <w:t>31.84</w:t>
      </w:r>
      <w:r>
        <w:rPr>
          <w:rFonts w:hint="eastAsia" w:ascii="仿宋_GB2312" w:hAnsi="仿宋_GB2312" w:eastAsia="仿宋_GB2312" w:cs="仿宋_GB2312"/>
          <w:sz w:val="32"/>
          <w:szCs w:val="32"/>
        </w:rPr>
        <w:t>万元，主要用于农村籍退役士兵老年生活补助；社会保障和就业支出（类）行政事业单位离退休（款）机关事业单位基本养老保险缴费（项）</w:t>
      </w:r>
      <w:r>
        <w:rPr>
          <w:rFonts w:ascii="仿宋_GB2312" w:hAnsi="仿宋_GB2312" w:eastAsia="仿宋_GB2312" w:cs="仿宋_GB2312"/>
          <w:sz w:val="32"/>
          <w:szCs w:val="32"/>
        </w:rPr>
        <w:t>37.32</w:t>
      </w:r>
      <w:r>
        <w:rPr>
          <w:rFonts w:hint="eastAsia" w:ascii="仿宋_GB2312" w:hAnsi="仿宋_GB2312" w:eastAsia="仿宋_GB2312" w:cs="仿宋_GB2312"/>
          <w:sz w:val="32"/>
          <w:szCs w:val="32"/>
        </w:rPr>
        <w:t>万元，主要用于机关事业单位基本养老保险缴费；社会保障和就业支出（类）行政事业单位离退休（款）归口管理得行政事业单位离退休（项）</w:t>
      </w:r>
      <w:r>
        <w:rPr>
          <w:rFonts w:ascii="仿宋_GB2312" w:hAnsi="仿宋_GB2312" w:eastAsia="仿宋_GB2312" w:cs="仿宋_GB2312"/>
          <w:sz w:val="32"/>
          <w:szCs w:val="32"/>
        </w:rPr>
        <w:t>17.87</w:t>
      </w:r>
      <w:r>
        <w:rPr>
          <w:rFonts w:hint="eastAsia" w:ascii="仿宋_GB2312" w:hAnsi="仿宋_GB2312" w:eastAsia="仿宋_GB2312" w:cs="仿宋_GB2312"/>
          <w:sz w:val="32"/>
          <w:szCs w:val="32"/>
        </w:rPr>
        <w:t>万元，主要用于单位退休人员慰问金及福利费；社会保障和就业支出（类）其他生活补助（款）其他农村生活补助（项）</w:t>
      </w:r>
      <w:r>
        <w:rPr>
          <w:rFonts w:ascii="仿宋_GB2312" w:hAnsi="仿宋_GB2312" w:eastAsia="仿宋_GB2312" w:cs="仿宋_GB2312"/>
          <w:sz w:val="32"/>
          <w:szCs w:val="32"/>
        </w:rPr>
        <w:t>3.84</w:t>
      </w:r>
      <w:r>
        <w:rPr>
          <w:rFonts w:hint="eastAsia" w:ascii="仿宋_GB2312" w:hAnsi="仿宋_GB2312" w:eastAsia="仿宋_GB2312" w:cs="仿宋_GB2312"/>
          <w:sz w:val="32"/>
          <w:szCs w:val="32"/>
        </w:rPr>
        <w:t>万元，主要用于农村救济生活补助；社会保障和就业支出（类）特困人员供养（款）农村特困人员救助供养（项）</w:t>
      </w:r>
      <w:r>
        <w:rPr>
          <w:rFonts w:ascii="仿宋_GB2312" w:hAnsi="仿宋_GB2312" w:eastAsia="仿宋_GB2312" w:cs="仿宋_GB2312"/>
          <w:sz w:val="32"/>
          <w:szCs w:val="32"/>
        </w:rPr>
        <w:t>43.92</w:t>
      </w:r>
      <w:r>
        <w:rPr>
          <w:rFonts w:hint="eastAsia" w:ascii="仿宋_GB2312" w:hAnsi="仿宋_GB2312" w:eastAsia="仿宋_GB2312" w:cs="仿宋_GB2312"/>
          <w:sz w:val="32"/>
          <w:szCs w:val="32"/>
        </w:rPr>
        <w:t>万元，主要用于农村五保供养支出；社会保障和就业支出（类）人力资源和社会保障管理事务（款）其他人力资源和社会保障管理事务支出（项）</w:t>
      </w:r>
      <w:r>
        <w:rPr>
          <w:rFonts w:ascii="仿宋_GB2312" w:hAnsi="仿宋_GB2312" w:eastAsia="仿宋_GB2312" w:cs="仿宋_GB2312"/>
          <w:sz w:val="32"/>
          <w:szCs w:val="32"/>
        </w:rPr>
        <w:t>16.67</w:t>
      </w:r>
      <w:r>
        <w:rPr>
          <w:rFonts w:hint="eastAsia" w:ascii="仿宋_GB2312" w:hAnsi="仿宋_GB2312" w:eastAsia="仿宋_GB2312" w:cs="仿宋_GB2312"/>
          <w:sz w:val="32"/>
          <w:szCs w:val="32"/>
        </w:rPr>
        <w:t>万元，主要用于人力资源和社会保障管理事务人员支出。</w:t>
      </w:r>
    </w:p>
    <w:p>
      <w:pPr>
        <w:numPr>
          <w:ilvl w:val="0"/>
          <w:numId w:val="1"/>
        </w:num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城乡社区支出：城乡社区支出（类）城乡社区公共设施（款）其他城乡社区公共设施支出（项）</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万元，主要用于城乡社区公共设施支出；城乡社区支出（类）城乡社区管理事务（款）其他城乡社区管理事务（项）</w:t>
      </w:r>
      <w:r>
        <w:rPr>
          <w:rFonts w:ascii="仿宋_GB2312" w:hAnsi="仿宋_GB2312" w:eastAsia="仿宋_GB2312" w:cs="仿宋_GB2312"/>
          <w:sz w:val="32"/>
          <w:szCs w:val="32"/>
        </w:rPr>
        <w:t>15.84</w:t>
      </w:r>
      <w:r>
        <w:rPr>
          <w:rFonts w:hint="eastAsia" w:ascii="仿宋_GB2312" w:hAnsi="仿宋_GB2312" w:eastAsia="仿宋_GB2312" w:cs="仿宋_GB2312"/>
          <w:sz w:val="32"/>
          <w:szCs w:val="32"/>
        </w:rPr>
        <w:t>万元，主要用于社区干部生活补助及办公经费。</w:t>
      </w:r>
    </w:p>
    <w:p>
      <w:pPr>
        <w:numPr>
          <w:ilvl w:val="0"/>
          <w:numId w:val="1"/>
        </w:num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教育支出：教育支出（类）进修及培训（款）培训支出（项）</w:t>
      </w:r>
      <w:r>
        <w:rPr>
          <w:rFonts w:ascii="仿宋_GB2312" w:hAnsi="仿宋_GB2312" w:eastAsia="仿宋_GB2312" w:cs="仿宋_GB2312"/>
          <w:sz w:val="32"/>
          <w:szCs w:val="32"/>
        </w:rPr>
        <w:t>2.67</w:t>
      </w:r>
      <w:r>
        <w:rPr>
          <w:rFonts w:hint="eastAsia" w:ascii="仿宋_GB2312" w:hAnsi="仿宋_GB2312" w:eastAsia="仿宋_GB2312" w:cs="仿宋_GB2312"/>
          <w:sz w:val="32"/>
          <w:szCs w:val="32"/>
        </w:rPr>
        <w:t>万元，主要用于进修及培训支出。</w:t>
      </w:r>
    </w:p>
    <w:p>
      <w:pPr>
        <w:numPr>
          <w:ilvl w:val="0"/>
          <w:numId w:val="1"/>
        </w:num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卫生健康支出：卫生健康支出（类）医疗保障（款）行政单位医疗（项）</w:t>
      </w:r>
      <w:r>
        <w:rPr>
          <w:rFonts w:ascii="仿宋_GB2312" w:hAnsi="仿宋_GB2312" w:eastAsia="仿宋_GB2312" w:cs="仿宋_GB2312"/>
          <w:sz w:val="32"/>
          <w:szCs w:val="32"/>
        </w:rPr>
        <w:t>8.99</w:t>
      </w:r>
      <w:r>
        <w:rPr>
          <w:rFonts w:hint="eastAsia" w:ascii="仿宋_GB2312" w:hAnsi="仿宋_GB2312" w:eastAsia="仿宋_GB2312" w:cs="仿宋_GB2312"/>
          <w:sz w:val="32"/>
          <w:szCs w:val="32"/>
        </w:rPr>
        <w:t>万元，主要用于单位行政工作人员的医疗保险支出；卫生健康（类）医疗保障（款）事业单位医疗（项）</w:t>
      </w:r>
      <w:r>
        <w:rPr>
          <w:rFonts w:ascii="仿宋_GB2312" w:hAnsi="仿宋_GB2312" w:eastAsia="仿宋_GB2312" w:cs="仿宋_GB2312"/>
          <w:sz w:val="32"/>
          <w:szCs w:val="32"/>
        </w:rPr>
        <w:t>3.35</w:t>
      </w:r>
      <w:r>
        <w:rPr>
          <w:rFonts w:hint="eastAsia" w:ascii="仿宋_GB2312" w:hAnsi="仿宋_GB2312" w:eastAsia="仿宋_GB2312" w:cs="仿宋_GB2312"/>
          <w:sz w:val="32"/>
          <w:szCs w:val="32"/>
        </w:rPr>
        <w:t>万元，主要用于单位事业工作人员的医疗保险支出。</w:t>
      </w:r>
    </w:p>
    <w:p>
      <w:pPr>
        <w:numPr>
          <w:ilvl w:val="0"/>
          <w:numId w:val="1"/>
        </w:num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农林水支出：农林水支出（类）林业（款）其他林业支出（项）</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万元，主要用于护林员补助支出；农林水支出（类）农村综合改革（款）对村民委员会和党支部得补助（项）</w:t>
      </w:r>
      <w:r>
        <w:rPr>
          <w:rFonts w:ascii="仿宋_GB2312" w:hAnsi="仿宋_GB2312" w:eastAsia="仿宋_GB2312" w:cs="仿宋_GB2312"/>
          <w:sz w:val="32"/>
          <w:szCs w:val="32"/>
        </w:rPr>
        <w:t>119.75</w:t>
      </w:r>
      <w:r>
        <w:rPr>
          <w:rFonts w:hint="eastAsia" w:ascii="仿宋_GB2312" w:hAnsi="仿宋_GB2312" w:eastAsia="仿宋_GB2312" w:cs="仿宋_GB2312"/>
          <w:sz w:val="32"/>
          <w:szCs w:val="32"/>
        </w:rPr>
        <w:t>万元，主要用于各个村村干部生活补助及村办公经费；农林水支出（类）农业（款）事业运行（项）</w:t>
      </w:r>
      <w:r>
        <w:rPr>
          <w:rFonts w:ascii="仿宋_GB2312" w:hAnsi="仿宋_GB2312" w:eastAsia="仿宋_GB2312" w:cs="仿宋_GB2312"/>
          <w:sz w:val="32"/>
          <w:szCs w:val="32"/>
        </w:rPr>
        <w:t>41.11</w:t>
      </w:r>
      <w:r>
        <w:rPr>
          <w:rFonts w:hint="eastAsia" w:ascii="仿宋_GB2312" w:hAnsi="仿宋_GB2312" w:eastAsia="仿宋_GB2312" w:cs="仿宋_GB2312"/>
          <w:sz w:val="32"/>
          <w:szCs w:val="32"/>
        </w:rPr>
        <w:t>万元，主要用于事业工作人员经费及办公经费；农林水支出（类）农业（款）水利（项）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万元，主要用于汛期防汛工作经费。</w:t>
      </w:r>
    </w:p>
    <w:p>
      <w:pPr>
        <w:numPr>
          <w:ilvl w:val="0"/>
          <w:numId w:val="1"/>
        </w:num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住房保障支出：住房保障支出（类）住房改造支出（款）住房公积金（项）</w:t>
      </w:r>
      <w:r>
        <w:rPr>
          <w:rFonts w:ascii="仿宋_GB2312" w:hAnsi="仿宋_GB2312" w:eastAsia="仿宋_GB2312" w:cs="仿宋_GB2312"/>
          <w:sz w:val="32"/>
          <w:szCs w:val="32"/>
        </w:rPr>
        <w:t>21.37</w:t>
      </w:r>
      <w:r>
        <w:rPr>
          <w:rFonts w:hint="eastAsia" w:ascii="仿宋_GB2312" w:hAnsi="仿宋_GB2312" w:eastAsia="仿宋_GB2312" w:cs="仿宋_GB2312"/>
          <w:sz w:val="32"/>
          <w:szCs w:val="32"/>
        </w:rPr>
        <w:t>万元，主要用于单位职工住房公积金。</w:t>
      </w:r>
    </w:p>
    <w:p>
      <w:pPr>
        <w:numPr>
          <w:ilvl w:val="0"/>
          <w:numId w:val="1"/>
        </w:num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节能环保支出：节能环保支出（类）自然生态（款）生态环保（项）</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万元，主要用于生态环境保护工作经费。</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六、一般公共预算基本支出情况说明</w:t>
      </w:r>
    </w:p>
    <w:p>
      <w:pPr>
        <w:spacing w:line="580" w:lineRule="exact"/>
        <w:ind w:firstLine="640" w:firstLineChars="200"/>
        <w:rPr>
          <w:rFonts w:ascii="仿宋_GB2312" w:hAnsi="新宋体" w:eastAsia="仿宋_GB2312" w:cs="Times New Roman"/>
          <w:sz w:val="32"/>
          <w:szCs w:val="32"/>
        </w:rPr>
      </w:pPr>
      <w:r>
        <w:rPr>
          <w:rFonts w:hint="eastAsia" w:ascii="仿宋_GB2312" w:hAnsi="新宋体" w:eastAsia="仿宋_GB2312" w:cs="仿宋_GB2312"/>
          <w:sz w:val="32"/>
          <w:szCs w:val="32"/>
        </w:rPr>
        <w:t>江油市龙凤镇人民政府</w:t>
      </w:r>
      <w:r>
        <w:rPr>
          <w:rFonts w:ascii="仿宋_GB2312" w:hAnsi="新宋体" w:eastAsia="仿宋_GB2312" w:cs="仿宋_GB2312"/>
          <w:sz w:val="32"/>
          <w:szCs w:val="32"/>
        </w:rPr>
        <w:t>2019</w:t>
      </w:r>
      <w:r>
        <w:rPr>
          <w:rFonts w:hint="eastAsia" w:ascii="仿宋_GB2312" w:hAnsi="新宋体" w:eastAsia="仿宋_GB2312" w:cs="仿宋_GB2312"/>
          <w:sz w:val="32"/>
          <w:szCs w:val="32"/>
        </w:rPr>
        <w:t>年一般公共预算基本支出</w:t>
      </w:r>
      <w:r>
        <w:rPr>
          <w:rFonts w:ascii="仿宋_GB2312" w:hAnsi="新宋体" w:eastAsia="仿宋_GB2312" w:cs="仿宋_GB2312"/>
          <w:sz w:val="32"/>
          <w:szCs w:val="32"/>
        </w:rPr>
        <w:t>513.78</w:t>
      </w:r>
      <w:r>
        <w:rPr>
          <w:rFonts w:hint="eastAsia" w:ascii="仿宋_GB2312" w:hAnsi="新宋体" w:eastAsia="仿宋_GB2312" w:cs="仿宋_GB2312"/>
          <w:sz w:val="32"/>
          <w:szCs w:val="32"/>
        </w:rPr>
        <w:t>万元，其中：人员经费</w:t>
      </w:r>
      <w:r>
        <w:rPr>
          <w:rFonts w:ascii="仿宋_GB2312" w:hAnsi="新宋体" w:eastAsia="仿宋_GB2312" w:cs="仿宋_GB2312"/>
          <w:sz w:val="32"/>
          <w:szCs w:val="32"/>
        </w:rPr>
        <w:t>448.08</w:t>
      </w:r>
      <w:r>
        <w:rPr>
          <w:rFonts w:hint="eastAsia" w:ascii="仿宋_GB2312" w:hAnsi="新宋体" w:eastAsia="仿宋_GB2312" w:cs="仿宋_GB2312"/>
          <w:sz w:val="32"/>
          <w:szCs w:val="32"/>
        </w:rPr>
        <w:t>万元，主要包括基本工资、津贴补贴、奖金、社会保障缴费等</w:t>
      </w:r>
    </w:p>
    <w:p>
      <w:pPr>
        <w:spacing w:line="580" w:lineRule="exact"/>
        <w:ind w:firstLine="640" w:firstLineChars="200"/>
        <w:rPr>
          <w:rFonts w:ascii="黑体" w:hAnsi="黑体" w:eastAsia="黑体" w:cs="Times New Roman"/>
          <w:sz w:val="32"/>
          <w:szCs w:val="32"/>
        </w:rPr>
      </w:pPr>
      <w:r>
        <w:rPr>
          <w:rFonts w:hint="eastAsia" w:ascii="仿宋_GB2312" w:hAnsi="新宋体" w:eastAsia="仿宋_GB2312" w:cs="仿宋_GB2312"/>
          <w:sz w:val="32"/>
          <w:szCs w:val="32"/>
        </w:rPr>
        <w:t>公用经费</w:t>
      </w:r>
      <w:r>
        <w:rPr>
          <w:rFonts w:ascii="仿宋_GB2312" w:hAnsi="新宋体" w:eastAsia="仿宋_GB2312" w:cs="仿宋_GB2312"/>
          <w:sz w:val="32"/>
          <w:szCs w:val="32"/>
        </w:rPr>
        <w:t>65.7</w:t>
      </w:r>
      <w:r>
        <w:rPr>
          <w:rFonts w:hint="eastAsia" w:ascii="仿宋_GB2312" w:hAnsi="新宋体" w:eastAsia="仿宋_GB2312" w:cs="仿宋_GB2312"/>
          <w:sz w:val="32"/>
          <w:szCs w:val="32"/>
        </w:rPr>
        <w:t>万元，主要包括：办公费、水费、电费、邮电费、印刷费、差旅费、维修（护）费、物业管理费、劳务费等支出。</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七、“三公”经费财政拨款预算安排情况说明</w:t>
      </w:r>
    </w:p>
    <w:p>
      <w:pPr>
        <w:spacing w:line="580" w:lineRule="exact"/>
        <w:ind w:firstLine="640" w:firstLineChars="200"/>
        <w:rPr>
          <w:rFonts w:ascii="仿宋_GB2312" w:hAnsi="新宋体" w:eastAsia="仿宋_GB2312" w:cs="Times New Roman"/>
          <w:sz w:val="32"/>
          <w:szCs w:val="32"/>
        </w:rPr>
      </w:pPr>
      <w:r>
        <w:rPr>
          <w:rFonts w:ascii="仿宋_GB2312" w:hAnsi="新宋体" w:eastAsia="仿宋_GB2312" w:cs="仿宋_GB2312"/>
          <w:sz w:val="32"/>
          <w:szCs w:val="32"/>
        </w:rPr>
        <w:t>2019</w:t>
      </w:r>
      <w:r>
        <w:rPr>
          <w:rFonts w:hint="eastAsia" w:ascii="仿宋_GB2312" w:hAnsi="新宋体" w:eastAsia="仿宋_GB2312" w:cs="仿宋_GB2312"/>
          <w:sz w:val="32"/>
          <w:szCs w:val="32"/>
        </w:rPr>
        <w:t>年“三公”经费财政拨款预算数</w:t>
      </w:r>
      <w:r>
        <w:rPr>
          <w:rFonts w:ascii="仿宋_GB2312" w:hAnsi="新宋体" w:eastAsia="仿宋_GB2312" w:cs="仿宋_GB2312"/>
          <w:sz w:val="32"/>
          <w:szCs w:val="32"/>
        </w:rPr>
        <w:t>9.3</w:t>
      </w:r>
      <w:r>
        <w:rPr>
          <w:rFonts w:hint="eastAsia" w:ascii="仿宋_GB2312" w:hAnsi="新宋体" w:eastAsia="仿宋_GB2312" w:cs="仿宋_GB2312"/>
          <w:sz w:val="32"/>
          <w:szCs w:val="32"/>
        </w:rPr>
        <w:t>万元，其中：没有因公出国（境）预算经费，公务接待费</w:t>
      </w:r>
      <w:r>
        <w:rPr>
          <w:rFonts w:ascii="仿宋_GB2312" w:hAnsi="新宋体" w:eastAsia="仿宋_GB2312" w:cs="仿宋_GB2312"/>
          <w:sz w:val="32"/>
          <w:szCs w:val="32"/>
        </w:rPr>
        <w:t>6.3</w:t>
      </w:r>
      <w:r>
        <w:rPr>
          <w:rFonts w:hint="eastAsia" w:ascii="仿宋_GB2312" w:hAnsi="新宋体" w:eastAsia="仿宋_GB2312" w:cs="仿宋_GB2312"/>
          <w:sz w:val="32"/>
          <w:szCs w:val="32"/>
        </w:rPr>
        <w:t>万元，公务用车购置及运行维护费</w:t>
      </w:r>
      <w:r>
        <w:rPr>
          <w:rFonts w:ascii="仿宋_GB2312" w:hAnsi="新宋体" w:eastAsia="仿宋_GB2312" w:cs="仿宋_GB2312"/>
          <w:sz w:val="32"/>
          <w:szCs w:val="32"/>
        </w:rPr>
        <w:t>3</w:t>
      </w:r>
      <w:r>
        <w:rPr>
          <w:rFonts w:hint="eastAsia" w:ascii="仿宋_GB2312" w:hAnsi="新宋体" w:eastAsia="仿宋_GB2312" w:cs="仿宋_GB2312"/>
          <w:sz w:val="32"/>
          <w:szCs w:val="32"/>
        </w:rPr>
        <w:t>万元。</w:t>
      </w:r>
    </w:p>
    <w:p>
      <w:pPr>
        <w:numPr>
          <w:ilvl w:val="0"/>
          <w:numId w:val="2"/>
        </w:numPr>
        <w:spacing w:line="580" w:lineRule="exact"/>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无因公出国（境）。</w:t>
      </w:r>
    </w:p>
    <w:p>
      <w:pPr>
        <w:numPr>
          <w:ilvl w:val="0"/>
          <w:numId w:val="2"/>
        </w:numPr>
        <w:spacing w:line="580" w:lineRule="exact"/>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公务接待费较</w:t>
      </w:r>
      <w:r>
        <w:rPr>
          <w:rFonts w:ascii="仿宋_GB2312" w:hAnsi="新宋体" w:eastAsia="仿宋_GB2312" w:cs="仿宋_GB2312"/>
          <w:kern w:val="0"/>
          <w:sz w:val="32"/>
          <w:szCs w:val="32"/>
        </w:rPr>
        <w:t>2018</w:t>
      </w:r>
      <w:r>
        <w:rPr>
          <w:rFonts w:hint="eastAsia" w:ascii="仿宋_GB2312" w:hAnsi="新宋体" w:eastAsia="仿宋_GB2312" w:cs="仿宋_GB2312"/>
          <w:kern w:val="0"/>
          <w:sz w:val="32"/>
          <w:szCs w:val="32"/>
        </w:rPr>
        <w:t>年预算下降</w:t>
      </w:r>
      <w:r>
        <w:rPr>
          <w:rFonts w:ascii="仿宋_GB2312" w:hAnsi="新宋体" w:eastAsia="仿宋_GB2312" w:cs="仿宋_GB2312"/>
          <w:sz w:val="32"/>
          <w:szCs w:val="32"/>
        </w:rPr>
        <w:t>5.9</w:t>
      </w:r>
      <w:r>
        <w:rPr>
          <w:rFonts w:ascii="仿宋_GB2312" w:hAnsi="新宋体" w:eastAsia="仿宋_GB2312" w:cs="仿宋_GB2312"/>
          <w:kern w:val="0"/>
          <w:sz w:val="32"/>
          <w:szCs w:val="32"/>
        </w:rPr>
        <w:t>%</w:t>
      </w:r>
      <w:r>
        <w:rPr>
          <w:rFonts w:hint="eastAsia" w:ascii="仿宋_GB2312" w:hAnsi="新宋体" w:eastAsia="仿宋_GB2312" w:cs="仿宋_GB2312"/>
          <w:kern w:val="0"/>
          <w:sz w:val="32"/>
          <w:szCs w:val="32"/>
        </w:rPr>
        <w:t>，主要原因是认真贯彻落实中央八项规定、省委省政府十项规定及市委市府相关规定的要求，严格控制接待规模及接待标准。</w:t>
      </w:r>
    </w:p>
    <w:p>
      <w:pPr>
        <w:spacing w:line="580" w:lineRule="exact"/>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2019</w:t>
      </w:r>
      <w:r>
        <w:rPr>
          <w:rFonts w:hint="eastAsia" w:ascii="仿宋_GB2312" w:hAnsi="新宋体" w:eastAsia="仿宋_GB2312" w:cs="仿宋_GB2312"/>
          <w:kern w:val="0"/>
          <w:sz w:val="32"/>
          <w:szCs w:val="32"/>
        </w:rPr>
        <w:t>年公务接待费计划用于执行公务等公务活动开支的交通费、住宿费、用餐费等</w:t>
      </w:r>
      <w:r>
        <w:rPr>
          <w:rFonts w:hint="eastAsia" w:ascii="仿宋_GB2312" w:hAnsi="新宋体" w:eastAsia="仿宋_GB2312" w:cs="仿宋_GB2312"/>
          <w:sz w:val="32"/>
          <w:szCs w:val="32"/>
        </w:rPr>
        <w:t>。</w:t>
      </w:r>
    </w:p>
    <w:p>
      <w:pPr>
        <w:spacing w:line="580" w:lineRule="exact"/>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（三）公务用车购置及运行维护费与</w:t>
      </w:r>
      <w:r>
        <w:rPr>
          <w:rFonts w:ascii="仿宋_GB2312" w:hAnsi="新宋体" w:eastAsia="仿宋_GB2312" w:cs="仿宋_GB2312"/>
          <w:kern w:val="0"/>
          <w:sz w:val="32"/>
          <w:szCs w:val="32"/>
        </w:rPr>
        <w:t>2018</w:t>
      </w:r>
      <w:r>
        <w:rPr>
          <w:rFonts w:hint="eastAsia" w:ascii="仿宋_GB2312" w:hAnsi="新宋体" w:eastAsia="仿宋_GB2312" w:cs="仿宋_GB2312"/>
          <w:kern w:val="0"/>
          <w:sz w:val="32"/>
          <w:szCs w:val="32"/>
        </w:rPr>
        <w:t>年预算持平。主要原因是公务车已使用</w:t>
      </w:r>
      <w:r>
        <w:rPr>
          <w:rFonts w:ascii="仿宋_GB2312" w:hAnsi="新宋体" w:eastAsia="仿宋_GB2312" w:cs="仿宋_GB2312"/>
          <w:kern w:val="0"/>
          <w:sz w:val="32"/>
          <w:szCs w:val="32"/>
        </w:rPr>
        <w:t>11</w:t>
      </w:r>
      <w:r>
        <w:rPr>
          <w:rFonts w:hint="eastAsia" w:ascii="仿宋_GB2312" w:hAnsi="新宋体" w:eastAsia="仿宋_GB2312" w:cs="仿宋_GB2312"/>
          <w:kern w:val="0"/>
          <w:sz w:val="32"/>
          <w:szCs w:val="32"/>
        </w:rPr>
        <w:t>年，维修维护费支出较多。</w:t>
      </w:r>
    </w:p>
    <w:p>
      <w:pPr>
        <w:spacing w:line="580" w:lineRule="exact"/>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2019</w:t>
      </w:r>
      <w:r>
        <w:rPr>
          <w:rFonts w:hint="eastAsia" w:ascii="仿宋_GB2312" w:hAnsi="新宋体" w:eastAsia="仿宋_GB2312" w:cs="仿宋_GB2312"/>
          <w:kern w:val="0"/>
          <w:sz w:val="32"/>
          <w:szCs w:val="32"/>
        </w:rPr>
        <w:t>年安排公务用车购置经费</w:t>
      </w:r>
      <w:r>
        <w:rPr>
          <w:rFonts w:ascii="仿宋_GB2312" w:hAnsi="新宋体" w:eastAsia="仿宋_GB2312" w:cs="仿宋_GB2312"/>
          <w:kern w:val="0"/>
          <w:sz w:val="32"/>
          <w:szCs w:val="32"/>
        </w:rPr>
        <w:t>3</w:t>
      </w:r>
      <w:r>
        <w:rPr>
          <w:rFonts w:hint="eastAsia" w:ascii="仿宋_GB2312" w:hAnsi="新宋体" w:eastAsia="仿宋_GB2312" w:cs="仿宋_GB2312"/>
          <w:kern w:val="0"/>
          <w:sz w:val="32"/>
          <w:szCs w:val="32"/>
        </w:rPr>
        <w:t>万元，用于公务用车（燃油、维修、保险）等方面支出，公务用车保有量</w:t>
      </w:r>
      <w:r>
        <w:rPr>
          <w:rFonts w:ascii="仿宋_GB2312" w:hAnsi="新宋体" w:eastAsia="仿宋_GB2312" w:cs="仿宋_GB2312"/>
          <w:kern w:val="0"/>
          <w:sz w:val="32"/>
          <w:szCs w:val="32"/>
        </w:rPr>
        <w:t>1</w:t>
      </w:r>
      <w:r>
        <w:rPr>
          <w:rFonts w:hint="eastAsia" w:ascii="仿宋_GB2312" w:hAnsi="新宋体" w:eastAsia="仿宋_GB2312" w:cs="仿宋_GB2312"/>
          <w:sz w:val="32"/>
          <w:szCs w:val="32"/>
        </w:rPr>
        <w:t>辆</w:t>
      </w:r>
      <w:r>
        <w:rPr>
          <w:rFonts w:hint="eastAsia" w:ascii="仿宋_GB2312" w:hAnsi="新宋体" w:eastAsia="仿宋_GB2312" w:cs="仿宋_GB2312"/>
          <w:kern w:val="0"/>
          <w:sz w:val="32"/>
          <w:szCs w:val="32"/>
        </w:rPr>
        <w:t>。</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八、政府性基金预算支出情况说明</w:t>
      </w:r>
    </w:p>
    <w:p>
      <w:pPr>
        <w:spacing w:line="580" w:lineRule="exact"/>
        <w:ind w:firstLine="640" w:firstLineChars="200"/>
        <w:rPr>
          <w:rFonts w:ascii="仿宋_GB2312" w:hAnsi="新宋体" w:eastAsia="仿宋_GB2312" w:cs="Times New Roman"/>
          <w:sz w:val="32"/>
          <w:szCs w:val="32"/>
        </w:rPr>
      </w:pPr>
      <w:r>
        <w:rPr>
          <w:rFonts w:hint="eastAsia" w:ascii="仿宋_GB2312" w:hAnsi="新宋体" w:eastAsia="仿宋_GB2312" w:cs="仿宋_GB2312"/>
          <w:sz w:val="32"/>
          <w:szCs w:val="32"/>
        </w:rPr>
        <w:t>江油市龙凤镇人民政府</w:t>
      </w:r>
      <w:r>
        <w:rPr>
          <w:rFonts w:ascii="仿宋_GB2312" w:hAnsi="新宋体" w:eastAsia="仿宋_GB2312" w:cs="仿宋_GB2312"/>
          <w:sz w:val="32"/>
          <w:szCs w:val="32"/>
        </w:rPr>
        <w:t>2019</w:t>
      </w:r>
      <w:r>
        <w:rPr>
          <w:rFonts w:hint="eastAsia" w:ascii="仿宋_GB2312" w:hAnsi="新宋体" w:eastAsia="仿宋_GB2312" w:cs="仿宋_GB2312"/>
          <w:sz w:val="32"/>
          <w:szCs w:val="32"/>
        </w:rPr>
        <w:t>年政府性基金预算拨款没有安排支出。</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九、国有资本经营预算支出情况说明</w:t>
      </w:r>
    </w:p>
    <w:p>
      <w:pPr>
        <w:spacing w:line="580" w:lineRule="exact"/>
        <w:ind w:firstLine="640" w:firstLineChars="200"/>
        <w:rPr>
          <w:rFonts w:ascii="仿宋_GB2312" w:hAnsi="新宋体" w:eastAsia="仿宋_GB2312" w:cs="Times New Roman"/>
          <w:sz w:val="32"/>
          <w:szCs w:val="32"/>
        </w:rPr>
      </w:pPr>
      <w:r>
        <w:rPr>
          <w:rFonts w:hint="eastAsia" w:ascii="仿宋_GB2312" w:hAnsi="新宋体" w:eastAsia="仿宋_GB2312" w:cs="仿宋_GB2312"/>
          <w:sz w:val="32"/>
          <w:szCs w:val="32"/>
        </w:rPr>
        <w:t>江油市龙凤镇人民政府</w:t>
      </w:r>
      <w:r>
        <w:rPr>
          <w:rFonts w:ascii="仿宋_GB2312" w:hAnsi="新宋体" w:eastAsia="仿宋_GB2312" w:cs="仿宋_GB2312"/>
          <w:sz w:val="32"/>
          <w:szCs w:val="32"/>
        </w:rPr>
        <w:t>2019</w:t>
      </w:r>
      <w:r>
        <w:rPr>
          <w:rFonts w:hint="eastAsia" w:ascii="仿宋_GB2312" w:hAnsi="新宋体" w:eastAsia="仿宋_GB2312" w:cs="仿宋_GB2312"/>
          <w:sz w:val="32"/>
          <w:szCs w:val="32"/>
        </w:rPr>
        <w:t>年国有资本经营预算拨款没有安排支出。</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十、其他重要事项的情况说明</w:t>
      </w:r>
    </w:p>
    <w:p>
      <w:pPr>
        <w:spacing w:line="580" w:lineRule="exact"/>
        <w:ind w:firstLine="643" w:firstLineChars="200"/>
        <w:rPr>
          <w:rFonts w:ascii="黑体" w:hAnsi="黑体" w:eastAsia="黑体" w:cs="Times New Roman"/>
          <w:sz w:val="32"/>
          <w:szCs w:val="32"/>
        </w:rPr>
      </w:pPr>
      <w:r>
        <w:rPr>
          <w:rFonts w:hint="eastAsia" w:ascii="楷体_GB2312" w:hAnsi="楷体_GB2312" w:eastAsia="楷体_GB2312" w:cs="楷体_GB2312"/>
          <w:b/>
          <w:bCs/>
          <w:sz w:val="32"/>
          <w:szCs w:val="32"/>
        </w:rPr>
        <w:t>（一）机关运行经费</w:t>
      </w:r>
    </w:p>
    <w:p>
      <w:pPr>
        <w:spacing w:line="580" w:lineRule="exact"/>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2019</w:t>
      </w:r>
      <w:r>
        <w:rPr>
          <w:rFonts w:hint="eastAsia" w:ascii="仿宋_GB2312" w:hAnsi="新宋体" w:eastAsia="仿宋_GB2312" w:cs="仿宋_GB2312"/>
          <w:kern w:val="0"/>
          <w:sz w:val="32"/>
          <w:szCs w:val="32"/>
        </w:rPr>
        <w:t>年，</w:t>
      </w:r>
      <w:r>
        <w:rPr>
          <w:rFonts w:hint="eastAsia" w:ascii="仿宋_GB2312" w:hAnsi="仿宋_GB2312" w:eastAsia="仿宋_GB2312" w:cs="仿宋_GB2312"/>
          <w:sz w:val="32"/>
          <w:szCs w:val="32"/>
        </w:rPr>
        <w:t>江油市龙凤镇人民政府机关运行经费财政拨款预算为</w:t>
      </w:r>
      <w:r>
        <w:rPr>
          <w:rFonts w:ascii="仿宋_GB2312" w:hAnsi="仿宋_GB2312" w:eastAsia="仿宋_GB2312" w:cs="仿宋_GB2312"/>
          <w:sz w:val="32"/>
          <w:szCs w:val="32"/>
        </w:rPr>
        <w:t>65.7</w:t>
      </w:r>
      <w:r>
        <w:rPr>
          <w:rFonts w:hint="eastAsia" w:ascii="仿宋_GB2312" w:hAnsi="新宋体" w:eastAsia="仿宋_GB2312" w:cs="仿宋_GB2312"/>
          <w:kern w:val="0"/>
          <w:sz w:val="32"/>
          <w:szCs w:val="32"/>
        </w:rPr>
        <w:t>万元，比</w:t>
      </w:r>
      <w:r>
        <w:rPr>
          <w:rFonts w:ascii="仿宋_GB2312" w:hAnsi="新宋体" w:eastAsia="仿宋_GB2312" w:cs="仿宋_GB2312"/>
          <w:kern w:val="0"/>
          <w:sz w:val="32"/>
          <w:szCs w:val="32"/>
        </w:rPr>
        <w:t>2018</w:t>
      </w:r>
      <w:r>
        <w:rPr>
          <w:rFonts w:hint="eastAsia" w:ascii="仿宋_GB2312" w:hAnsi="新宋体" w:eastAsia="仿宋_GB2312" w:cs="仿宋_GB2312"/>
          <w:kern w:val="0"/>
          <w:sz w:val="32"/>
          <w:szCs w:val="32"/>
        </w:rPr>
        <w:t>年预算减少</w:t>
      </w:r>
      <w:r>
        <w:rPr>
          <w:rFonts w:ascii="仿宋_GB2312" w:hAnsi="新宋体" w:eastAsia="仿宋_GB2312" w:cs="仿宋_GB2312"/>
          <w:sz w:val="32"/>
          <w:szCs w:val="32"/>
        </w:rPr>
        <w:t>9.77</w:t>
      </w:r>
      <w:r>
        <w:rPr>
          <w:rFonts w:hint="eastAsia" w:ascii="仿宋_GB2312" w:hAnsi="新宋体" w:eastAsia="仿宋_GB2312" w:cs="仿宋_GB2312"/>
          <w:sz w:val="32"/>
          <w:szCs w:val="32"/>
        </w:rPr>
        <w:t>万元，下降</w:t>
      </w:r>
      <w:r>
        <w:rPr>
          <w:rFonts w:ascii="仿宋_GB2312" w:hAnsi="新宋体" w:eastAsia="仿宋_GB2312" w:cs="仿宋_GB2312"/>
          <w:kern w:val="0"/>
          <w:sz w:val="32"/>
          <w:szCs w:val="32"/>
        </w:rPr>
        <w:t>12.94%</w:t>
      </w:r>
      <w:r>
        <w:rPr>
          <w:rFonts w:hint="eastAsia" w:ascii="仿宋_GB2312" w:hAnsi="新宋体" w:eastAsia="仿宋_GB2312" w:cs="仿宋_GB2312"/>
          <w:kern w:val="0"/>
          <w:sz w:val="32"/>
          <w:szCs w:val="32"/>
        </w:rPr>
        <w:t>。</w:t>
      </w:r>
    </w:p>
    <w:p>
      <w:pPr>
        <w:spacing w:line="580" w:lineRule="exact"/>
        <w:ind w:firstLine="643" w:firstLineChars="200"/>
        <w:rPr>
          <w:rFonts w:ascii="黑体" w:hAnsi="黑体" w:eastAsia="黑体" w:cs="Times New Roman"/>
          <w:sz w:val="32"/>
          <w:szCs w:val="32"/>
        </w:rPr>
      </w:pPr>
      <w:r>
        <w:rPr>
          <w:rFonts w:hint="eastAsia" w:ascii="楷体_GB2312" w:hAnsi="楷体_GB2312" w:eastAsia="楷体_GB2312" w:cs="楷体_GB2312"/>
          <w:b/>
          <w:bCs/>
          <w:sz w:val="32"/>
          <w:szCs w:val="32"/>
        </w:rPr>
        <w:t>（二）政府采购情况说明</w:t>
      </w:r>
    </w:p>
    <w:p>
      <w:pPr>
        <w:spacing w:line="580" w:lineRule="exact"/>
        <w:ind w:firstLine="640" w:firstLineChars="200"/>
        <w:rPr>
          <w:rFonts w:ascii="仿宋_GB2312" w:hAnsi="新宋体" w:eastAsia="仿宋_GB2312" w:cs="仿宋_GB2312"/>
          <w:kern w:val="0"/>
          <w:sz w:val="32"/>
          <w:szCs w:val="32"/>
        </w:rPr>
      </w:pPr>
      <w:r>
        <w:rPr>
          <w:rFonts w:ascii="仿宋_GB2312" w:hAnsi="新宋体" w:eastAsia="仿宋_GB2312" w:cs="仿宋_GB2312"/>
          <w:kern w:val="0"/>
          <w:sz w:val="32"/>
          <w:szCs w:val="32"/>
        </w:rPr>
        <w:t>2019</w:t>
      </w:r>
      <w:r>
        <w:rPr>
          <w:rFonts w:hint="eastAsia" w:ascii="仿宋_GB2312" w:hAnsi="新宋体" w:eastAsia="仿宋_GB2312" w:cs="仿宋_GB2312"/>
          <w:kern w:val="0"/>
          <w:sz w:val="32"/>
          <w:szCs w:val="32"/>
        </w:rPr>
        <w:t>年，政府未安排采购预算。</w:t>
      </w:r>
      <w:r>
        <w:rPr>
          <w:rFonts w:ascii="仿宋_GB2312" w:hAnsi="新宋体" w:eastAsia="仿宋_GB2312" w:cs="仿宋_GB2312"/>
          <w:kern w:val="0"/>
          <w:sz w:val="32"/>
          <w:szCs w:val="32"/>
        </w:rPr>
        <w:t xml:space="preserve">   </w:t>
      </w:r>
    </w:p>
    <w:p>
      <w:pPr>
        <w:spacing w:line="580" w:lineRule="exact"/>
        <w:ind w:firstLine="643" w:firstLineChars="200"/>
        <w:rPr>
          <w:rFonts w:ascii="黑体" w:hAnsi="黑体" w:eastAsia="黑体" w:cs="Times New Roman"/>
          <w:sz w:val="32"/>
          <w:szCs w:val="32"/>
        </w:rPr>
      </w:pPr>
      <w:r>
        <w:rPr>
          <w:rFonts w:hint="eastAsia" w:ascii="楷体_GB2312" w:hAnsi="楷体_GB2312" w:eastAsia="楷体_GB2312" w:cs="楷体_GB2312"/>
          <w:b/>
          <w:bCs/>
          <w:sz w:val="32"/>
          <w:szCs w:val="32"/>
        </w:rPr>
        <w:t>（三）绩效目标设置情况</w:t>
      </w:r>
    </w:p>
    <w:p>
      <w:pPr>
        <w:spacing w:line="580" w:lineRule="exact"/>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绩效目标是预算编制的前提和基础，按照“费随事定”的原则，</w:t>
      </w:r>
      <w:r>
        <w:rPr>
          <w:rFonts w:ascii="仿宋_GB2312" w:hAnsi="新宋体" w:eastAsia="仿宋_GB2312" w:cs="仿宋_GB2312"/>
          <w:kern w:val="0"/>
          <w:sz w:val="32"/>
          <w:szCs w:val="32"/>
        </w:rPr>
        <w:t>2019</w:t>
      </w:r>
      <w:r>
        <w:rPr>
          <w:rFonts w:hint="eastAsia" w:ascii="仿宋_GB2312" w:hAnsi="新宋体" w:eastAsia="仿宋_GB2312" w:cs="仿宋_GB2312"/>
          <w:kern w:val="0"/>
          <w:sz w:val="32"/>
          <w:szCs w:val="32"/>
        </w:rPr>
        <w:t>年江油市龙凤镇人民政府所有项目按要求编制了绩效目标</w:t>
      </w:r>
      <w:r>
        <w:rPr>
          <w:rFonts w:ascii="仿宋_GB2312" w:hAnsi="新宋体" w:eastAsia="仿宋_GB2312" w:cs="仿宋_GB2312"/>
          <w:kern w:val="0"/>
          <w:sz w:val="32"/>
          <w:szCs w:val="32"/>
        </w:rPr>
        <w:t>,</w:t>
      </w:r>
      <w:r>
        <w:rPr>
          <w:rFonts w:hint="eastAsia" w:ascii="仿宋_GB2312" w:hAnsi="新宋体" w:eastAsia="仿宋_GB2312" w:cs="仿宋_GB2312"/>
          <w:kern w:val="0"/>
          <w:sz w:val="32"/>
          <w:szCs w:val="32"/>
        </w:rPr>
        <w:t>从项目完成、项目效益、满意度等方面设置了绩效指标，综合反映项目预期完成的数量、成本、时效、质量，预期达到的社会效益、经济效益、可持续影响以及服务对象满意度等情况。</w:t>
      </w:r>
    </w:p>
    <w:p>
      <w:pPr>
        <w:numPr>
          <w:ilvl w:val="0"/>
          <w:numId w:val="3"/>
        </w:numPr>
        <w:spacing w:line="580" w:lineRule="exact"/>
        <w:ind w:firstLine="643" w:firstLineChars="200"/>
        <w:rPr>
          <w:rFonts w:ascii="楷体_GB2312" w:hAnsi="楷体_GB2312" w:eastAsia="楷体_GB2312" w:cs="Times New Roman"/>
          <w:b/>
          <w:bCs/>
          <w:sz w:val="32"/>
          <w:szCs w:val="32"/>
        </w:rPr>
      </w:pPr>
      <w:r>
        <w:rPr>
          <w:rFonts w:hint="eastAsia" w:ascii="楷体_GB2312" w:hAnsi="楷体_GB2312" w:eastAsia="楷体_GB2312" w:cs="楷体_GB2312"/>
          <w:b/>
          <w:bCs/>
          <w:sz w:val="32"/>
          <w:szCs w:val="32"/>
        </w:rPr>
        <w:t>国有资产占有使用情况</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年底，江油市龙凤镇人民政府所属各预算单位固定资产总额</w:t>
      </w:r>
      <w:r>
        <w:rPr>
          <w:rFonts w:ascii="仿宋_GB2312" w:hAnsi="仿宋_GB2312" w:eastAsia="仿宋_GB2312" w:cs="仿宋_GB2312"/>
          <w:sz w:val="32"/>
          <w:szCs w:val="32"/>
        </w:rPr>
        <w:t>605.76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、无形资产总额</w:t>
      </w:r>
      <w:r>
        <w:rPr>
          <w:rFonts w:hint="eastAsia" w:ascii="仿宋_GB2312" w:hAnsi="仿宋_GB2312" w:eastAsia="仿宋_GB2312" w:cs="仿宋_GB2312"/>
          <w:sz w:val="32"/>
          <w:szCs w:val="32"/>
          <w:lang w:val="en-US" w:eastAsia="zh-CN"/>
        </w:rPr>
        <w:t>20.48万元</w:t>
      </w:r>
      <w:bookmarkStart w:id="0" w:name="_GoBack"/>
      <w:bookmarkEnd w:id="0"/>
      <w:r>
        <w:rPr>
          <w:rFonts w:hint="eastAsia" w:ascii="仿宋_GB2312" w:hAnsi="仿宋_GB2312" w:eastAsia="仿宋_GB2312" w:cs="仿宋_GB2312"/>
          <w:sz w:val="32"/>
          <w:szCs w:val="32"/>
        </w:rPr>
        <w:t>。共有车辆</w:t>
      </w:r>
      <w:r>
        <w:rPr>
          <w:rFonts w:ascii="仿宋_GB2312" w:hAnsi="新宋体" w:eastAsia="仿宋_GB2312" w:cs="仿宋_GB2312"/>
          <w:kern w:val="0"/>
          <w:sz w:val="32"/>
          <w:szCs w:val="32"/>
        </w:rPr>
        <w:t>1</w:t>
      </w:r>
      <w:r>
        <w:rPr>
          <w:rFonts w:hint="eastAsia" w:ascii="仿宋_GB2312" w:hAnsi="仿宋_GB2312" w:eastAsia="仿宋_GB2312" w:cs="仿宋_GB2312"/>
          <w:sz w:val="32"/>
          <w:szCs w:val="32"/>
        </w:rPr>
        <w:t>辆，其中，保留公务用车</w:t>
      </w:r>
      <w:r>
        <w:rPr>
          <w:rFonts w:ascii="仿宋_GB2312" w:hAnsi="新宋体" w:eastAsia="仿宋_GB2312" w:cs="仿宋_GB2312"/>
          <w:kern w:val="0"/>
          <w:sz w:val="32"/>
          <w:szCs w:val="32"/>
        </w:rPr>
        <w:t>1</w:t>
      </w:r>
      <w:r>
        <w:rPr>
          <w:rFonts w:hint="eastAsia" w:ascii="仿宋_GB2312" w:hAnsi="仿宋_GB2312" w:eastAsia="仿宋_GB2312" w:cs="仿宋_GB2312"/>
          <w:sz w:val="32"/>
          <w:szCs w:val="32"/>
        </w:rPr>
        <w:t>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。单位没有价值</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万元以上大型设备。</w:t>
      </w:r>
    </w:p>
    <w:p>
      <w:pPr>
        <w:spacing w:line="580" w:lineRule="exact"/>
        <w:ind w:firstLine="640" w:firstLineChars="200"/>
        <w:rPr>
          <w:rFonts w:ascii="仿宋_GB2312" w:hAnsi="新宋体" w:eastAsia="仿宋_GB2312" w:cs="Times New Roman"/>
          <w:kern w:val="0"/>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年部门预算未安排购置车辆及单位价值</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万元以上大型设备。</w:t>
      </w:r>
      <w:r>
        <w:rPr>
          <w:rFonts w:ascii="仿宋_GB2312" w:hAnsi="仿宋_GB2312" w:eastAsia="仿宋_GB2312" w:cs="仿宋_GB2312"/>
          <w:sz w:val="32"/>
          <w:szCs w:val="32"/>
        </w:rPr>
        <w:t xml:space="preserve"> </w:t>
      </w:r>
    </w:p>
    <w:p>
      <w:pPr>
        <w:spacing w:line="580" w:lineRule="exact"/>
        <w:ind w:firstLine="640" w:firstLineChars="200"/>
        <w:rPr>
          <w:rFonts w:ascii="黑体" w:hAnsi="黑体" w:eastAsia="黑体" w:cs="Times New Roman"/>
          <w:sz w:val="32"/>
          <w:szCs w:val="32"/>
        </w:rPr>
      </w:pPr>
      <w:r>
        <w:rPr>
          <w:rFonts w:hint="eastAsia" w:ascii="黑体" w:hAnsi="黑体" w:eastAsia="黑体" w:cs="黑体"/>
          <w:sz w:val="32"/>
          <w:szCs w:val="32"/>
        </w:rPr>
        <w:t>十一、名词解释</w:t>
      </w:r>
    </w:p>
    <w:p>
      <w:pPr>
        <w:pStyle w:val="9"/>
        <w:spacing w:line="360" w:lineRule="auto"/>
        <w:ind w:firstLine="640" w:firstLineChars="200"/>
        <w:jc w:val="both"/>
        <w:rPr>
          <w:rFonts w:ascii="仿宋_GB2312" w:hAnsi="新宋体" w:eastAsia="仿宋_GB2312" w:cs="Times New Roman"/>
          <w:color w:val="auto"/>
          <w:sz w:val="32"/>
          <w:szCs w:val="32"/>
        </w:rPr>
      </w:pPr>
      <w:r>
        <w:rPr>
          <w:rFonts w:ascii="仿宋_GB2312" w:hAnsi="新宋体" w:eastAsia="仿宋_GB2312" w:cs="仿宋_GB2312"/>
          <w:color w:val="auto"/>
          <w:sz w:val="32"/>
          <w:szCs w:val="32"/>
        </w:rPr>
        <w:t>1.</w:t>
      </w:r>
      <w:r>
        <w:rPr>
          <w:rFonts w:hint="eastAsia" w:ascii="仿宋_GB2312" w:hAnsi="新宋体" w:eastAsia="仿宋_GB2312" w:cs="仿宋_GB2312"/>
          <w:color w:val="auto"/>
          <w:sz w:val="32"/>
          <w:szCs w:val="32"/>
        </w:rPr>
        <w:t>财政拨款收入：指省级财政当年拨付的资金。</w:t>
      </w:r>
    </w:p>
    <w:p>
      <w:pPr>
        <w:pStyle w:val="9"/>
        <w:spacing w:line="360" w:lineRule="auto"/>
        <w:ind w:firstLine="640" w:firstLineChars="200"/>
        <w:jc w:val="both"/>
        <w:rPr>
          <w:rFonts w:ascii="仿宋_GB2312" w:hAnsi="新宋体" w:eastAsia="仿宋_GB2312" w:cs="Times New Roman"/>
          <w:color w:val="auto"/>
          <w:sz w:val="32"/>
          <w:szCs w:val="32"/>
        </w:rPr>
      </w:pPr>
      <w:r>
        <w:rPr>
          <w:rFonts w:ascii="仿宋_GB2312" w:hAnsi="新宋体" w:eastAsia="仿宋_GB2312" w:cs="仿宋_GB2312"/>
          <w:color w:val="auto"/>
          <w:sz w:val="32"/>
          <w:szCs w:val="32"/>
        </w:rPr>
        <w:t>2.</w:t>
      </w:r>
      <w:r>
        <w:rPr>
          <w:rFonts w:hint="eastAsia" w:ascii="仿宋_GB2312" w:hAnsi="新宋体" w:eastAsia="仿宋_GB2312" w:cs="仿宋_GB2312"/>
          <w:color w:val="auto"/>
          <w:sz w:val="32"/>
          <w:szCs w:val="32"/>
        </w:rPr>
        <w:t>事业收入：指事业单位开展专业业务活动及辅助活动所取得的收入。</w:t>
      </w:r>
    </w:p>
    <w:p>
      <w:pPr>
        <w:pStyle w:val="9"/>
        <w:spacing w:line="360" w:lineRule="auto"/>
        <w:ind w:firstLine="640" w:firstLineChars="200"/>
        <w:jc w:val="both"/>
        <w:rPr>
          <w:rFonts w:ascii="仿宋_GB2312" w:hAnsi="新宋体" w:eastAsia="仿宋_GB2312" w:cs="Times New Roman"/>
          <w:color w:val="auto"/>
          <w:sz w:val="32"/>
          <w:szCs w:val="32"/>
        </w:rPr>
      </w:pPr>
      <w:r>
        <w:rPr>
          <w:rFonts w:ascii="仿宋_GB2312" w:hAnsi="新宋体" w:eastAsia="仿宋_GB2312" w:cs="仿宋_GB2312"/>
          <w:color w:val="auto"/>
          <w:sz w:val="32"/>
          <w:szCs w:val="32"/>
        </w:rPr>
        <w:t>3.</w:t>
      </w:r>
      <w:r>
        <w:rPr>
          <w:rFonts w:hint="eastAsia" w:ascii="仿宋_GB2312" w:hAnsi="新宋体" w:eastAsia="仿宋_GB2312" w:cs="仿宋_GB2312"/>
          <w:color w:val="auto"/>
          <w:sz w:val="32"/>
          <w:szCs w:val="32"/>
        </w:rPr>
        <w:t>经营收入：指事业单位在专业业务活动及其辅助活动之外开展非独立核算经营活动取得的收入。</w:t>
      </w:r>
    </w:p>
    <w:p>
      <w:pPr>
        <w:pStyle w:val="9"/>
        <w:spacing w:line="360" w:lineRule="auto"/>
        <w:ind w:firstLine="640" w:firstLineChars="200"/>
        <w:jc w:val="both"/>
        <w:rPr>
          <w:rFonts w:ascii="仿宋_GB2312" w:hAnsi="新宋体" w:eastAsia="仿宋_GB2312" w:cs="Times New Roman"/>
          <w:color w:val="auto"/>
          <w:sz w:val="32"/>
          <w:szCs w:val="32"/>
        </w:rPr>
      </w:pPr>
      <w:r>
        <w:rPr>
          <w:rFonts w:ascii="仿宋_GB2312" w:hAnsi="新宋体" w:eastAsia="仿宋_GB2312" w:cs="仿宋_GB2312"/>
          <w:color w:val="auto"/>
          <w:sz w:val="32"/>
          <w:szCs w:val="32"/>
        </w:rPr>
        <w:t>4.</w:t>
      </w:r>
      <w:r>
        <w:rPr>
          <w:rFonts w:hint="eastAsia" w:ascii="仿宋_GB2312" w:hAnsi="新宋体" w:eastAsia="仿宋_GB2312" w:cs="仿宋_GB2312"/>
          <w:color w:val="auto"/>
          <w:sz w:val="32"/>
          <w:szCs w:val="32"/>
        </w:rPr>
        <w:t>其他收入：指除上述“财政拨款收入”、“事业收入”、“经营收入”等以外的收入。主要是利息收入等。</w:t>
      </w:r>
    </w:p>
    <w:p>
      <w:pPr>
        <w:pStyle w:val="9"/>
        <w:spacing w:line="360" w:lineRule="auto"/>
        <w:ind w:firstLine="640" w:firstLineChars="200"/>
        <w:jc w:val="both"/>
        <w:rPr>
          <w:rFonts w:ascii="仿宋_GB2312" w:hAnsi="新宋体" w:eastAsia="仿宋_GB2312" w:cs="Times New Roman"/>
          <w:color w:val="auto"/>
          <w:sz w:val="32"/>
          <w:szCs w:val="32"/>
        </w:rPr>
      </w:pPr>
      <w:r>
        <w:rPr>
          <w:rFonts w:ascii="仿宋_GB2312" w:hAnsi="新宋体" w:eastAsia="仿宋_GB2312" w:cs="仿宋_GB2312"/>
          <w:color w:val="auto"/>
          <w:sz w:val="32"/>
          <w:szCs w:val="32"/>
        </w:rPr>
        <w:t>5.</w:t>
      </w:r>
      <w:r>
        <w:rPr>
          <w:rFonts w:hint="eastAsia" w:ascii="仿宋_GB2312" w:hAnsi="新宋体" w:eastAsia="仿宋_GB2312" w:cs="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9"/>
        <w:spacing w:line="360" w:lineRule="auto"/>
        <w:ind w:firstLine="640" w:firstLineChars="200"/>
        <w:jc w:val="both"/>
        <w:rPr>
          <w:rFonts w:ascii="仿宋_GB2312" w:hAnsi="新宋体" w:eastAsia="仿宋_GB2312" w:cs="Times New Roman"/>
          <w:color w:val="auto"/>
          <w:sz w:val="32"/>
          <w:szCs w:val="32"/>
        </w:rPr>
      </w:pPr>
      <w:r>
        <w:rPr>
          <w:rFonts w:ascii="仿宋_GB2312" w:hAnsi="新宋体" w:eastAsia="仿宋_GB2312" w:cs="仿宋_GB2312"/>
          <w:color w:val="auto"/>
          <w:sz w:val="32"/>
          <w:szCs w:val="32"/>
        </w:rPr>
        <w:t>6.</w:t>
      </w:r>
      <w:r>
        <w:rPr>
          <w:rFonts w:hint="eastAsia" w:ascii="仿宋_GB2312" w:hAnsi="新宋体" w:eastAsia="仿宋_GB2312" w:cs="仿宋_GB2312"/>
          <w:color w:val="auto"/>
          <w:sz w:val="32"/>
          <w:szCs w:val="32"/>
        </w:rPr>
        <w:t>年初结转和结余：指以前年度尚未完成、结转到本年按有关规定继续使用的资金。</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7.</w:t>
      </w:r>
      <w:r>
        <w:rPr>
          <w:rFonts w:hint="eastAsia" w:ascii="仿宋_GB2312" w:hAnsi="新宋体" w:eastAsia="仿宋_GB2312" w:cs="仿宋_GB2312"/>
          <w:kern w:val="0"/>
          <w:sz w:val="32"/>
          <w:szCs w:val="32"/>
        </w:rPr>
        <w:t>一般公共服务支出：指反映政府提供一般公共服务的支出。</w:t>
      </w:r>
    </w:p>
    <w:p>
      <w:pPr>
        <w:spacing w:line="360" w:lineRule="auto"/>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1</w:t>
      </w:r>
      <w:r>
        <w:rPr>
          <w:rFonts w:hint="eastAsia" w:ascii="仿宋_GB2312" w:hAnsi="新宋体" w:eastAsia="仿宋_GB2312" w:cs="仿宋_GB2312"/>
          <w:kern w:val="0"/>
          <w:sz w:val="32"/>
          <w:szCs w:val="32"/>
        </w:rPr>
        <w:t>）人大事务中的一般行政管理事务：反映行政事业单位人大的其他项目支出。</w:t>
      </w:r>
    </w:p>
    <w:p>
      <w:pPr>
        <w:spacing w:line="360" w:lineRule="auto"/>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2</w:t>
      </w:r>
      <w:r>
        <w:rPr>
          <w:rFonts w:hint="eastAsia" w:ascii="仿宋_GB2312" w:hAnsi="新宋体" w:eastAsia="仿宋_GB2312" w:cs="仿宋_GB2312"/>
          <w:kern w:val="0"/>
          <w:sz w:val="32"/>
          <w:szCs w:val="32"/>
        </w:rPr>
        <w:t>）政府办公室及相关机构事务：反映各级政府办公室及相关机构的支出；</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A</w:t>
      </w:r>
      <w:r>
        <w:rPr>
          <w:rFonts w:hint="eastAsia" w:ascii="仿宋_GB2312" w:hAnsi="新宋体" w:eastAsia="仿宋_GB2312" w:cs="仿宋_GB2312"/>
          <w:kern w:val="0"/>
          <w:sz w:val="32"/>
          <w:szCs w:val="32"/>
        </w:rPr>
        <w:t>、行政运行</w:t>
      </w:r>
      <w:r>
        <w:rPr>
          <w:rFonts w:ascii="仿宋_GB2312" w:hAnsi="新宋体" w:eastAsia="仿宋_GB2312" w:cs="仿宋_GB2312"/>
          <w:kern w:val="0"/>
          <w:sz w:val="32"/>
          <w:szCs w:val="32"/>
        </w:rPr>
        <w:t>:</w:t>
      </w:r>
      <w:r>
        <w:rPr>
          <w:rFonts w:hint="eastAsia" w:ascii="仿宋_GB2312" w:hAnsi="新宋体" w:eastAsia="仿宋_GB2312" w:cs="仿宋_GB2312"/>
          <w:kern w:val="0"/>
          <w:sz w:val="32"/>
          <w:szCs w:val="32"/>
        </w:rPr>
        <w:t>反映行政单位的基本支出；</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B</w:t>
      </w:r>
      <w:r>
        <w:rPr>
          <w:rFonts w:hint="eastAsia" w:ascii="仿宋_GB2312" w:hAnsi="新宋体" w:eastAsia="仿宋_GB2312" w:cs="仿宋_GB2312"/>
          <w:kern w:val="0"/>
          <w:sz w:val="32"/>
          <w:szCs w:val="32"/>
        </w:rPr>
        <w:t>、一般行政管理事务：反映行政单位未单独设置项级科目的其他项目支出；</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C</w:t>
      </w:r>
      <w:r>
        <w:rPr>
          <w:rFonts w:hint="eastAsia" w:ascii="仿宋_GB2312" w:hAnsi="新宋体" w:eastAsia="仿宋_GB2312" w:cs="仿宋_GB2312"/>
          <w:kern w:val="0"/>
          <w:sz w:val="32"/>
          <w:szCs w:val="32"/>
        </w:rPr>
        <w:t>、其他政府办公室及相关机构事务支出：反映其他政府办公室及相关机构事务支出；</w:t>
      </w:r>
    </w:p>
    <w:p>
      <w:pPr>
        <w:spacing w:line="360" w:lineRule="auto"/>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3</w:t>
      </w:r>
      <w:r>
        <w:rPr>
          <w:rFonts w:hint="eastAsia" w:ascii="仿宋_GB2312" w:hAnsi="新宋体" w:eastAsia="仿宋_GB2312" w:cs="仿宋_GB2312"/>
          <w:kern w:val="0"/>
          <w:sz w:val="32"/>
          <w:szCs w:val="32"/>
        </w:rPr>
        <w:t>）纪检监察事务中一般行政管理事务：反映行政单位纪检监察方面未单独设置项级科目的其他项目支出；</w:t>
      </w:r>
    </w:p>
    <w:p>
      <w:pPr>
        <w:spacing w:line="360" w:lineRule="auto"/>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4</w:t>
      </w:r>
      <w:r>
        <w:rPr>
          <w:rFonts w:hint="eastAsia" w:ascii="仿宋_GB2312" w:hAnsi="新宋体" w:eastAsia="仿宋_GB2312" w:cs="仿宋_GB2312"/>
          <w:kern w:val="0"/>
          <w:sz w:val="32"/>
          <w:szCs w:val="32"/>
        </w:rPr>
        <w:t>）党委办公室及相关机构事务中的一般行政管理事务：反映党委办公室方面未单独设置项级科目的其他项目支出；</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8.</w:t>
      </w:r>
      <w:r>
        <w:rPr>
          <w:rFonts w:hint="eastAsia" w:ascii="仿宋_GB2312" w:hAnsi="新宋体" w:eastAsia="仿宋_GB2312" w:cs="仿宋_GB2312"/>
          <w:kern w:val="0"/>
          <w:sz w:val="32"/>
          <w:szCs w:val="32"/>
        </w:rPr>
        <w:t>教育支出中的培训支出：反映各部门安排的用于培训的支出</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9.</w:t>
      </w:r>
      <w:r>
        <w:rPr>
          <w:rFonts w:hint="eastAsia" w:ascii="仿宋_GB2312" w:hAnsi="新宋体" w:eastAsia="仿宋_GB2312" w:cs="仿宋_GB2312"/>
          <w:kern w:val="0"/>
          <w:sz w:val="32"/>
          <w:szCs w:val="32"/>
        </w:rPr>
        <w:t>社会保障和就业（支出：反映政府在社会保障与就业方面的支出。</w:t>
      </w:r>
    </w:p>
    <w:p>
      <w:pPr>
        <w:spacing w:line="360" w:lineRule="auto"/>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1</w:t>
      </w:r>
      <w:r>
        <w:rPr>
          <w:rFonts w:hint="eastAsia" w:ascii="仿宋_GB2312" w:hAnsi="新宋体" w:eastAsia="仿宋_GB2312" w:cs="仿宋_GB2312"/>
          <w:kern w:val="0"/>
          <w:sz w:val="32"/>
          <w:szCs w:val="32"/>
        </w:rPr>
        <w:t>）行政单位离退休的其他行政事业单位离退休：反映行政事业单位用于其他离退休方面的支出；</w:t>
      </w:r>
    </w:p>
    <w:p>
      <w:pPr>
        <w:spacing w:line="360" w:lineRule="auto"/>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2</w:t>
      </w:r>
      <w:r>
        <w:rPr>
          <w:rFonts w:hint="eastAsia" w:ascii="仿宋_GB2312" w:hAnsi="新宋体" w:eastAsia="仿宋_GB2312" w:cs="仿宋_GB2312"/>
          <w:kern w:val="0"/>
          <w:sz w:val="32"/>
          <w:szCs w:val="32"/>
        </w:rPr>
        <w:t>）抚恤：反映用于各类优抚对象和优抚事业单位的支出。</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A</w:t>
      </w:r>
      <w:r>
        <w:rPr>
          <w:rFonts w:hint="eastAsia" w:ascii="仿宋_GB2312" w:hAnsi="新宋体" w:eastAsia="仿宋_GB2312" w:cs="仿宋_GB2312"/>
          <w:kern w:val="0"/>
          <w:sz w:val="32"/>
          <w:szCs w:val="32"/>
        </w:rPr>
        <w:t>、死亡抚恤：反映规定用于烈士和牺牲、病故人员家属的一次性和定期抚恤金应急丧葬补助费；</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B</w:t>
      </w:r>
      <w:r>
        <w:rPr>
          <w:rFonts w:hint="eastAsia" w:ascii="仿宋_GB2312" w:hAnsi="新宋体" w:eastAsia="仿宋_GB2312" w:cs="仿宋_GB2312"/>
          <w:kern w:val="0"/>
          <w:sz w:val="32"/>
          <w:szCs w:val="32"/>
        </w:rPr>
        <w:t>、在乡复员退伍军人生活补助：复员在线退伍红军老战士、</w:t>
      </w:r>
      <w:r>
        <w:rPr>
          <w:rFonts w:ascii="仿宋_GB2312" w:hAnsi="新宋体" w:eastAsia="仿宋_GB2312" w:cs="仿宋_GB2312"/>
          <w:kern w:val="0"/>
          <w:sz w:val="32"/>
          <w:szCs w:val="32"/>
        </w:rPr>
        <w:t>1954</w:t>
      </w:r>
      <w:r>
        <w:rPr>
          <w:rFonts w:hint="eastAsia" w:ascii="仿宋_GB2312" w:hAnsi="新宋体" w:eastAsia="仿宋_GB2312" w:cs="仿宋_GB2312"/>
          <w:kern w:val="0"/>
          <w:sz w:val="32"/>
          <w:szCs w:val="32"/>
        </w:rPr>
        <w:t>年</w:t>
      </w:r>
      <w:r>
        <w:rPr>
          <w:rFonts w:ascii="仿宋_GB2312" w:hAnsi="新宋体" w:eastAsia="仿宋_GB2312" w:cs="仿宋_GB2312"/>
          <w:kern w:val="0"/>
          <w:sz w:val="32"/>
          <w:szCs w:val="32"/>
        </w:rPr>
        <w:t>10</w:t>
      </w:r>
      <w:r>
        <w:rPr>
          <w:rFonts w:hint="eastAsia" w:ascii="仿宋_GB2312" w:hAnsi="新宋体" w:eastAsia="仿宋_GB2312" w:cs="仿宋_GB2312"/>
          <w:kern w:val="0"/>
          <w:sz w:val="32"/>
          <w:szCs w:val="32"/>
        </w:rPr>
        <w:t>月</w:t>
      </w:r>
      <w:r>
        <w:rPr>
          <w:rFonts w:ascii="仿宋_GB2312" w:hAnsi="新宋体" w:eastAsia="仿宋_GB2312" w:cs="仿宋_GB2312"/>
          <w:kern w:val="0"/>
          <w:sz w:val="32"/>
          <w:szCs w:val="32"/>
        </w:rPr>
        <w:t>31</w:t>
      </w:r>
      <w:r>
        <w:rPr>
          <w:rFonts w:hint="eastAsia" w:ascii="仿宋_GB2312" w:hAnsi="新宋体" w:eastAsia="仿宋_GB2312" w:cs="仿宋_GB2312"/>
          <w:kern w:val="0"/>
          <w:sz w:val="32"/>
          <w:szCs w:val="32"/>
        </w:rPr>
        <w:t>日入伍的在乡复员退伍军人、按规定办理带病回乡手续的退伍军人生活补助；</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C</w:t>
      </w:r>
      <w:r>
        <w:rPr>
          <w:rFonts w:hint="eastAsia" w:ascii="仿宋_GB2312" w:hAnsi="新宋体" w:eastAsia="仿宋_GB2312" w:cs="仿宋_GB2312"/>
          <w:kern w:val="0"/>
          <w:sz w:val="32"/>
          <w:szCs w:val="32"/>
        </w:rPr>
        <w:t>、义务兵优待：反映用于义务兵优待方面的支出；</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D</w:t>
      </w:r>
      <w:r>
        <w:rPr>
          <w:rFonts w:hint="eastAsia" w:ascii="仿宋_GB2312" w:hAnsi="新宋体" w:eastAsia="仿宋_GB2312" w:cs="仿宋_GB2312"/>
          <w:kern w:val="0"/>
          <w:sz w:val="32"/>
          <w:szCs w:val="32"/>
        </w:rPr>
        <w:t>、农村籍退役士兵老年生活补助：反映</w:t>
      </w:r>
      <w:r>
        <w:rPr>
          <w:rFonts w:ascii="仿宋_GB2312" w:hAnsi="新宋体" w:eastAsia="仿宋_GB2312" w:cs="仿宋_GB2312"/>
          <w:kern w:val="0"/>
          <w:sz w:val="32"/>
          <w:szCs w:val="32"/>
        </w:rPr>
        <w:t>1954</w:t>
      </w:r>
      <w:r>
        <w:rPr>
          <w:rFonts w:hint="eastAsia" w:ascii="仿宋_GB2312" w:hAnsi="新宋体" w:eastAsia="仿宋_GB2312" w:cs="仿宋_GB2312"/>
          <w:kern w:val="0"/>
          <w:sz w:val="32"/>
          <w:szCs w:val="32"/>
        </w:rPr>
        <w:t>年</w:t>
      </w:r>
      <w:r>
        <w:rPr>
          <w:rFonts w:ascii="仿宋_GB2312" w:hAnsi="新宋体" w:eastAsia="仿宋_GB2312" w:cs="仿宋_GB2312"/>
          <w:kern w:val="0"/>
          <w:sz w:val="32"/>
          <w:szCs w:val="32"/>
        </w:rPr>
        <w:t>11</w:t>
      </w:r>
      <w:r>
        <w:rPr>
          <w:rFonts w:hint="eastAsia" w:ascii="仿宋_GB2312" w:hAnsi="新宋体" w:eastAsia="仿宋_GB2312" w:cs="仿宋_GB2312"/>
          <w:kern w:val="0"/>
          <w:sz w:val="32"/>
          <w:szCs w:val="32"/>
        </w:rPr>
        <w:t>月</w:t>
      </w:r>
      <w:r>
        <w:rPr>
          <w:rFonts w:ascii="仿宋_GB2312" w:hAnsi="新宋体" w:eastAsia="仿宋_GB2312" w:cs="仿宋_GB2312"/>
          <w:kern w:val="0"/>
          <w:sz w:val="32"/>
          <w:szCs w:val="32"/>
        </w:rPr>
        <w:t>1</w:t>
      </w:r>
      <w:r>
        <w:rPr>
          <w:rFonts w:hint="eastAsia" w:ascii="仿宋_GB2312" w:hAnsi="新宋体" w:eastAsia="仿宋_GB2312" w:cs="仿宋_GB2312"/>
          <w:kern w:val="0"/>
          <w:sz w:val="32"/>
          <w:szCs w:val="32"/>
        </w:rPr>
        <w:t>日试行义务兵役制后至《退役士兵安置条例》实施强入伍、年龄在</w:t>
      </w:r>
      <w:r>
        <w:rPr>
          <w:rFonts w:ascii="仿宋_GB2312" w:hAnsi="新宋体" w:eastAsia="仿宋_GB2312" w:cs="仿宋_GB2312"/>
          <w:kern w:val="0"/>
          <w:sz w:val="32"/>
          <w:szCs w:val="32"/>
        </w:rPr>
        <w:t>60</w:t>
      </w:r>
      <w:r>
        <w:rPr>
          <w:rFonts w:hint="eastAsia" w:ascii="仿宋_GB2312" w:hAnsi="新宋体" w:eastAsia="仿宋_GB2312" w:cs="仿宋_GB2312"/>
          <w:kern w:val="0"/>
          <w:sz w:val="32"/>
          <w:szCs w:val="32"/>
        </w:rPr>
        <w:t>周岁以上（含</w:t>
      </w:r>
      <w:r>
        <w:rPr>
          <w:rFonts w:ascii="仿宋_GB2312" w:hAnsi="新宋体" w:eastAsia="仿宋_GB2312" w:cs="仿宋_GB2312"/>
          <w:kern w:val="0"/>
          <w:sz w:val="32"/>
          <w:szCs w:val="32"/>
        </w:rPr>
        <w:t>60</w:t>
      </w:r>
      <w:r>
        <w:rPr>
          <w:rFonts w:hint="eastAsia" w:ascii="仿宋_GB2312" w:hAnsi="新宋体" w:eastAsia="仿宋_GB2312" w:cs="仿宋_GB2312"/>
          <w:kern w:val="0"/>
          <w:sz w:val="32"/>
          <w:szCs w:val="32"/>
        </w:rPr>
        <w:t>周岁）、未享受到国家定期抚恤补助的农村籍退役士兵老年生活补助；</w:t>
      </w:r>
    </w:p>
    <w:p>
      <w:pPr>
        <w:spacing w:line="360" w:lineRule="auto"/>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3</w:t>
      </w:r>
      <w:r>
        <w:rPr>
          <w:rFonts w:hint="eastAsia" w:ascii="仿宋_GB2312" w:hAnsi="新宋体" w:eastAsia="仿宋_GB2312" w:cs="仿宋_GB2312"/>
          <w:kern w:val="0"/>
          <w:sz w:val="32"/>
          <w:szCs w:val="32"/>
        </w:rPr>
        <w:t>）社会福利中的儿童福利：反映社会福利事务对儿童提供福利服务方面的支出；</w:t>
      </w:r>
    </w:p>
    <w:p>
      <w:pPr>
        <w:spacing w:line="360" w:lineRule="auto"/>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4</w:t>
      </w:r>
      <w:r>
        <w:rPr>
          <w:rFonts w:hint="eastAsia" w:ascii="仿宋_GB2312" w:hAnsi="新宋体" w:eastAsia="仿宋_GB2312" w:cs="仿宋_GB2312"/>
          <w:kern w:val="0"/>
          <w:sz w:val="32"/>
          <w:szCs w:val="32"/>
        </w:rPr>
        <w:t>）残疾人事业中的其他残疾人事业支出：反映政府在用于其他残疾人事业方面的支出；</w:t>
      </w:r>
    </w:p>
    <w:p>
      <w:pPr>
        <w:spacing w:line="360" w:lineRule="auto"/>
        <w:ind w:firstLine="640" w:firstLineChars="200"/>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5</w:t>
      </w:r>
      <w:r>
        <w:rPr>
          <w:rFonts w:hint="eastAsia" w:ascii="仿宋_GB2312" w:hAnsi="新宋体" w:eastAsia="仿宋_GB2312" w:cs="仿宋_GB2312"/>
          <w:kern w:val="0"/>
          <w:sz w:val="32"/>
          <w:szCs w:val="32"/>
        </w:rPr>
        <w:t>）自然灾害生活救助中的中央自然灾害生活补助：反映用于自然灾害生活救助方面中央预算对遭受特大自然灾害地区的地方政府在安排受灾群众吃、穿、朱和抢救、转移、安置、治病等支出，以及为抵御自然灾害而设立的中央级救灾物资储备资金；</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6</w:t>
      </w:r>
      <w:r>
        <w:rPr>
          <w:rFonts w:hint="eastAsia" w:ascii="仿宋_GB2312" w:hAnsi="新宋体" w:eastAsia="仿宋_GB2312" w:cs="仿宋_GB2312"/>
          <w:kern w:val="0"/>
          <w:sz w:val="32"/>
          <w:szCs w:val="32"/>
        </w:rPr>
        <w:t>）特困人员供养中的农村五保供养支出：反映农村五保供养支出；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7</w:t>
      </w:r>
      <w:r>
        <w:rPr>
          <w:rFonts w:hint="eastAsia" w:ascii="仿宋_GB2312" w:hAnsi="新宋体" w:eastAsia="仿宋_GB2312" w:cs="仿宋_GB2312"/>
          <w:kern w:val="0"/>
          <w:sz w:val="32"/>
          <w:szCs w:val="32"/>
        </w:rPr>
        <w:t>）其他生活救助的其他农村生活救助支出：反映除最低生活保障、临时救助、特困人员供养、自然灾害生活救助外，用于农村生活困难居民生活救助的其他支出；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8</w:t>
      </w:r>
      <w:r>
        <w:rPr>
          <w:rFonts w:hint="eastAsia" w:ascii="仿宋_GB2312" w:hAnsi="新宋体" w:eastAsia="仿宋_GB2312" w:cs="仿宋_GB2312"/>
          <w:kern w:val="0"/>
          <w:sz w:val="32"/>
          <w:szCs w:val="32"/>
        </w:rPr>
        <w:t>）其他社会保障和就业支出</w:t>
      </w:r>
      <w:r>
        <w:rPr>
          <w:rFonts w:ascii="仿宋_GB2312" w:hAnsi="新宋体" w:eastAsia="仿宋_GB2312" w:cs="仿宋_GB2312"/>
          <w:kern w:val="0"/>
          <w:sz w:val="32"/>
          <w:szCs w:val="32"/>
        </w:rPr>
        <w:t>:</w:t>
      </w:r>
      <w:r>
        <w:rPr>
          <w:rFonts w:hint="eastAsia" w:ascii="仿宋_GB2312" w:hAnsi="新宋体" w:eastAsia="仿宋_GB2312" w:cs="仿宋_GB2312"/>
          <w:kern w:val="0"/>
          <w:sz w:val="32"/>
          <w:szCs w:val="32"/>
        </w:rPr>
        <w:t>反映其他用于社会保障和就业方面的支出；</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10.</w:t>
      </w:r>
      <w:r>
        <w:rPr>
          <w:rFonts w:hint="eastAsia" w:ascii="仿宋_GB2312" w:hAnsi="新宋体" w:eastAsia="仿宋_GB2312" w:cs="仿宋_GB2312"/>
          <w:kern w:val="0"/>
          <w:sz w:val="32"/>
          <w:szCs w:val="32"/>
        </w:rPr>
        <w:t>医疗卫生和计划生育支出：反映政府医疗卫生和计划生育管理方面的支出。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医疗保障中的行政单位医疗：反映财政部门集中安排的行政单位基本医疗保险缴费经费，未参加医疗保险的行政单位的公费医疗经费，按国家规定享受离休人员、红军老战士待遇人员的医疗经费；</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11.</w:t>
      </w:r>
      <w:r>
        <w:rPr>
          <w:rFonts w:hint="eastAsia" w:ascii="仿宋_GB2312" w:hAnsi="新宋体" w:eastAsia="仿宋_GB2312" w:cs="仿宋_GB2312"/>
          <w:kern w:val="0"/>
          <w:sz w:val="32"/>
          <w:szCs w:val="32"/>
        </w:rPr>
        <w:t>城乡社区支出：反映政府城乡社区事务支出。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1</w:t>
      </w:r>
      <w:r>
        <w:rPr>
          <w:rFonts w:hint="eastAsia" w:ascii="仿宋_GB2312" w:hAnsi="新宋体" w:eastAsia="仿宋_GB2312" w:cs="仿宋_GB2312"/>
          <w:kern w:val="0"/>
          <w:sz w:val="32"/>
          <w:szCs w:val="32"/>
        </w:rPr>
        <w:t>）城乡社区管理事务中的其他城乡社区管理事务支出：反映其他用于城乡社区管理事务支出；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2</w:t>
      </w:r>
      <w:r>
        <w:rPr>
          <w:rFonts w:hint="eastAsia" w:ascii="仿宋_GB2312" w:hAnsi="新宋体" w:eastAsia="仿宋_GB2312" w:cs="仿宋_GB2312"/>
          <w:kern w:val="0"/>
          <w:sz w:val="32"/>
          <w:szCs w:val="32"/>
        </w:rPr>
        <w:t>）城乡社区环境卫生：反映城乡社区道路清扫、垃圾清运余出来、公厕建设与维护、园林绿化等方面的支出；</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12.</w:t>
      </w:r>
      <w:r>
        <w:rPr>
          <w:rFonts w:hint="eastAsia" w:ascii="仿宋_GB2312" w:hAnsi="新宋体" w:eastAsia="仿宋_GB2312" w:cs="仿宋_GB2312"/>
          <w:kern w:val="0"/>
          <w:sz w:val="32"/>
          <w:szCs w:val="32"/>
        </w:rPr>
        <w:t>农林水支出：反映政府农林水事务支出。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1</w:t>
      </w:r>
      <w:r>
        <w:rPr>
          <w:rFonts w:hint="eastAsia" w:ascii="仿宋_GB2312" w:hAnsi="新宋体" w:eastAsia="仿宋_GB2312" w:cs="仿宋_GB2312"/>
          <w:kern w:val="0"/>
          <w:sz w:val="32"/>
          <w:szCs w:val="32"/>
        </w:rPr>
        <w:t>）农业：反映财政用于种植业、畜牧业、渔业、兽医、农机、农垦、农场、农业产业化经营组织、农场和垦区公益事业、农产品加工等方面的支出。</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A</w:t>
      </w:r>
      <w:r>
        <w:rPr>
          <w:rFonts w:hint="eastAsia" w:ascii="仿宋_GB2312" w:hAnsi="新宋体" w:eastAsia="仿宋_GB2312" w:cs="仿宋_GB2312"/>
          <w:kern w:val="0"/>
          <w:sz w:val="32"/>
          <w:szCs w:val="32"/>
        </w:rPr>
        <w:t>、事业运行：反映用于农业事业单位基本支出，事业单位设施、系统运行与资产维护等方面的支出；</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B</w:t>
      </w:r>
      <w:r>
        <w:rPr>
          <w:rFonts w:hint="eastAsia" w:ascii="仿宋_GB2312" w:hAnsi="新宋体" w:eastAsia="仿宋_GB2312" w:cs="仿宋_GB2312"/>
          <w:kern w:val="0"/>
          <w:sz w:val="32"/>
          <w:szCs w:val="32"/>
        </w:rPr>
        <w:t>、农业生产支持补贴：反映对种粮农民直接补贴，对农业生产资料补贴、技术物化补贴，推广先进适用农机农艺技术等方面的支出；</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C</w:t>
      </w:r>
      <w:r>
        <w:rPr>
          <w:rFonts w:hint="eastAsia" w:ascii="仿宋_GB2312" w:hAnsi="新宋体" w:eastAsia="仿宋_GB2312" w:cs="仿宋_GB2312"/>
          <w:kern w:val="0"/>
          <w:sz w:val="32"/>
          <w:szCs w:val="32"/>
        </w:rPr>
        <w:t>、对高校毕业生到基层任职补助：反映按规定对高校毕业生到基层任职的补助支出；</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D</w:t>
      </w:r>
      <w:r>
        <w:rPr>
          <w:rFonts w:hint="eastAsia" w:ascii="仿宋_GB2312" w:hAnsi="新宋体" w:eastAsia="仿宋_GB2312" w:cs="仿宋_GB2312"/>
          <w:kern w:val="0"/>
          <w:sz w:val="32"/>
          <w:szCs w:val="32"/>
        </w:rPr>
        <w:t>、其他农业支出：反映其他用于农业方面的支出；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2</w:t>
      </w:r>
      <w:r>
        <w:rPr>
          <w:rFonts w:hint="eastAsia" w:ascii="仿宋_GB2312" w:hAnsi="新宋体" w:eastAsia="仿宋_GB2312" w:cs="仿宋_GB2312"/>
          <w:kern w:val="0"/>
          <w:sz w:val="32"/>
          <w:szCs w:val="32"/>
        </w:rPr>
        <w:t>）林业中的其他林业支出：反映其他用于林业方面的支出；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3</w:t>
      </w:r>
      <w:r>
        <w:rPr>
          <w:rFonts w:hint="eastAsia" w:ascii="仿宋_GB2312" w:hAnsi="新宋体" w:eastAsia="仿宋_GB2312" w:cs="仿宋_GB2312"/>
          <w:kern w:val="0"/>
          <w:sz w:val="32"/>
          <w:szCs w:val="32"/>
        </w:rPr>
        <w:t>）扶贫中的其他扶贫支出：反映其他用于农村扶贫开发等方面的支出；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w:t>
      </w:r>
      <w:r>
        <w:rPr>
          <w:rFonts w:ascii="仿宋_GB2312" w:hAnsi="新宋体" w:eastAsia="仿宋_GB2312" w:cs="仿宋_GB2312"/>
          <w:kern w:val="0"/>
          <w:sz w:val="32"/>
          <w:szCs w:val="32"/>
        </w:rPr>
        <w:t>4</w:t>
      </w:r>
      <w:r>
        <w:rPr>
          <w:rFonts w:hint="eastAsia" w:ascii="仿宋_GB2312" w:hAnsi="新宋体" w:eastAsia="仿宋_GB2312" w:cs="仿宋_GB2312"/>
          <w:kern w:val="0"/>
          <w:sz w:val="32"/>
          <w:szCs w:val="32"/>
        </w:rPr>
        <w:t>）农村综合改革：反映农村综合改革方面的支出；</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A</w:t>
      </w:r>
      <w:r>
        <w:rPr>
          <w:rFonts w:hint="eastAsia" w:ascii="仿宋_GB2312" w:hAnsi="新宋体" w:eastAsia="仿宋_GB2312" w:cs="仿宋_GB2312"/>
          <w:kern w:val="0"/>
          <w:sz w:val="32"/>
          <w:szCs w:val="32"/>
        </w:rPr>
        <w:t>、对村级一事一议的补助：反映农村税费改革后对村级公益事业建设一事一议的补助支出；</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B</w:t>
      </w:r>
      <w:r>
        <w:rPr>
          <w:rFonts w:hint="eastAsia" w:ascii="仿宋_GB2312" w:hAnsi="新宋体" w:eastAsia="仿宋_GB2312" w:cs="仿宋_GB2312"/>
          <w:kern w:val="0"/>
          <w:sz w:val="32"/>
          <w:szCs w:val="32"/>
        </w:rPr>
        <w:t>、对村民委员会和村党支部的补助：反映各级财政对村民委员会和村党支部的补助支出，以及支持建立县级基本财力保障机制安排的村级组织运转奖补资金；</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C</w:t>
      </w:r>
      <w:r>
        <w:rPr>
          <w:rFonts w:hint="eastAsia" w:ascii="仿宋_GB2312" w:hAnsi="新宋体" w:eastAsia="仿宋_GB2312" w:cs="仿宋_GB2312"/>
          <w:kern w:val="0"/>
          <w:sz w:val="32"/>
          <w:szCs w:val="32"/>
        </w:rPr>
        <w:t>、农村综合改革示范试点补助：反映各级财政对农村综合改革示范试点、新型农业社会服务体系建设等补助支出；</w:t>
      </w:r>
    </w:p>
    <w:p>
      <w:pPr>
        <w:spacing w:line="360" w:lineRule="auto"/>
        <w:rPr>
          <w:rFonts w:ascii="仿宋_GB2312" w:hAnsi="新宋体" w:eastAsia="仿宋_GB2312" w:cs="Times New Roman"/>
          <w:kern w:val="0"/>
          <w:sz w:val="32"/>
          <w:szCs w:val="32"/>
        </w:rPr>
      </w:pPr>
      <w:r>
        <w:rPr>
          <w:rFonts w:ascii="仿宋_GB2312" w:hAnsi="新宋体" w:eastAsia="仿宋_GB2312" w:cs="仿宋_GB2312"/>
          <w:kern w:val="0"/>
          <w:sz w:val="32"/>
          <w:szCs w:val="32"/>
        </w:rPr>
        <w:t>13.</w:t>
      </w:r>
      <w:r>
        <w:rPr>
          <w:rFonts w:hint="eastAsia" w:ascii="仿宋_GB2312" w:hAnsi="新宋体" w:eastAsia="仿宋_GB2312" w:cs="仿宋_GB2312"/>
          <w:kern w:val="0"/>
          <w:sz w:val="32"/>
          <w:szCs w:val="32"/>
        </w:rPr>
        <w:t>住房保障支出：反映政府用于住房方面的支出</w:t>
      </w:r>
    </w:p>
    <w:p>
      <w:pPr>
        <w:spacing w:line="360" w:lineRule="auto"/>
        <w:rPr>
          <w:rFonts w:ascii="仿宋_GB2312" w:hAnsi="新宋体" w:eastAsia="仿宋_GB2312" w:cs="Times New Roman"/>
          <w:kern w:val="0"/>
          <w:sz w:val="32"/>
          <w:szCs w:val="32"/>
        </w:rPr>
      </w:pPr>
      <w:r>
        <w:rPr>
          <w:rFonts w:hint="eastAsia" w:ascii="仿宋_GB2312" w:hAnsi="新宋体" w:eastAsia="仿宋_GB2312" w:cs="仿宋_GB2312"/>
          <w:kern w:val="0"/>
          <w:sz w:val="32"/>
          <w:szCs w:val="32"/>
        </w:rPr>
        <w:t>住房改革支出中的住房公积金：反映行政事业单位按人力资源和社会保障部、财政部规定的基本工资和津补贴以及规定比例为职工缴纳的住房公积金。</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14.</w:t>
      </w:r>
      <w:r>
        <w:rPr>
          <w:rFonts w:hint="eastAsia" w:ascii="仿宋_GB2312" w:hAnsi="新宋体" w:eastAsia="仿宋_GB2312" w:cs="仿宋_GB2312"/>
          <w:kern w:val="0"/>
          <w:sz w:val="32"/>
          <w:szCs w:val="32"/>
        </w:rPr>
        <w:t>结余分配：指事业单位按规定提取的职工福利基金、事业基金和缴纳的所得税，以及建设单位按规定应交回的基本建设竣工项目结余资金。</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15.</w:t>
      </w:r>
      <w:r>
        <w:rPr>
          <w:rFonts w:hint="eastAsia" w:ascii="仿宋_GB2312" w:hAnsi="新宋体" w:eastAsia="仿宋_GB2312" w:cs="仿宋_GB2312"/>
          <w:kern w:val="0"/>
          <w:sz w:val="32"/>
          <w:szCs w:val="32"/>
        </w:rPr>
        <w:t>年末结转和结余：指本年度或以前年度预算安排、因客观条件发生变化无法按原计划实施，需延迟到以后年度按有关规定继续使用的资金。</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16.</w:t>
      </w:r>
      <w:r>
        <w:rPr>
          <w:rFonts w:hint="eastAsia" w:ascii="仿宋_GB2312" w:hAnsi="新宋体" w:eastAsia="仿宋_GB2312" w:cs="仿宋_GB2312"/>
          <w:kern w:val="0"/>
          <w:sz w:val="32"/>
          <w:szCs w:val="32"/>
        </w:rPr>
        <w:t>基本支出：指为保障机构正常运转、完成日常工作任务而发生的人员支出和公用支出。</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17.</w:t>
      </w:r>
      <w:r>
        <w:rPr>
          <w:rFonts w:hint="eastAsia" w:ascii="仿宋_GB2312" w:hAnsi="新宋体" w:eastAsia="仿宋_GB2312" w:cs="仿宋_GB2312"/>
          <w:kern w:val="0"/>
          <w:sz w:val="32"/>
          <w:szCs w:val="32"/>
        </w:rPr>
        <w:t>项目支出：指在基本支出之外为完成特定行政任务和事业发展目标所发生的支出。</w:t>
      </w:r>
    </w:p>
    <w:p>
      <w:pPr>
        <w:spacing w:line="360" w:lineRule="auto"/>
        <w:ind w:firstLine="640" w:firstLineChars="200"/>
        <w:rPr>
          <w:rFonts w:ascii="仿宋_GB2312" w:hAnsi="新宋体" w:eastAsia="仿宋_GB2312" w:cs="Times New Roman"/>
          <w:kern w:val="0"/>
          <w:sz w:val="32"/>
          <w:szCs w:val="32"/>
        </w:rPr>
      </w:pPr>
      <w:r>
        <w:rPr>
          <w:rFonts w:ascii="仿宋_GB2312" w:hAnsi="新宋体" w:eastAsia="仿宋_GB2312" w:cs="仿宋_GB2312"/>
          <w:kern w:val="0"/>
          <w:sz w:val="32"/>
          <w:szCs w:val="32"/>
        </w:rPr>
        <w:t>18.</w:t>
      </w:r>
      <w:r>
        <w:rPr>
          <w:rFonts w:hint="eastAsia" w:ascii="仿宋_GB2312" w:hAnsi="新宋体" w:eastAsia="仿宋_GB2312" w:cs="仿宋_GB2312"/>
          <w:kern w:val="0"/>
          <w:sz w:val="32"/>
          <w:szCs w:val="32"/>
        </w:rPr>
        <w:t>经营支出：指事业单位在专业业务活动及其辅助活动之外开展非独立核算经营活动发生的支出。</w:t>
      </w:r>
    </w:p>
    <w:p>
      <w:pPr>
        <w:pStyle w:val="9"/>
        <w:spacing w:line="360" w:lineRule="auto"/>
        <w:ind w:firstLine="640" w:firstLineChars="200"/>
        <w:jc w:val="both"/>
        <w:rPr>
          <w:rFonts w:ascii="仿宋_GB2312" w:hAnsi="新宋体" w:eastAsia="仿宋_GB2312" w:cs="Times New Roman"/>
          <w:color w:val="auto"/>
          <w:sz w:val="32"/>
          <w:szCs w:val="32"/>
        </w:rPr>
      </w:pPr>
      <w:r>
        <w:rPr>
          <w:rFonts w:ascii="仿宋_GB2312" w:hAnsi="新宋体" w:eastAsia="仿宋_GB2312" w:cs="仿宋_GB2312"/>
          <w:color w:val="auto"/>
          <w:sz w:val="32"/>
          <w:szCs w:val="32"/>
        </w:rPr>
        <w:t>19.</w:t>
      </w:r>
      <w:r>
        <w:rPr>
          <w:rFonts w:hint="eastAsia" w:ascii="仿宋_GB2312" w:hAnsi="新宋体" w:eastAsia="仿宋_GB2312" w:cs="仿宋_GB2312"/>
          <w:color w:val="auto"/>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640" w:firstLineChars="200"/>
        <w:rPr>
          <w:rFonts w:ascii="仿宋_GB2312" w:eastAsia="仿宋_GB2312" w:cs="Times New Roman"/>
          <w:sz w:val="32"/>
          <w:szCs w:val="32"/>
        </w:rPr>
      </w:pPr>
      <w:r>
        <w:rPr>
          <w:rFonts w:ascii="仿宋_GB2312" w:hAnsi="新宋体" w:eastAsia="仿宋_GB2312" w:cs="仿宋_GB2312"/>
          <w:sz w:val="32"/>
          <w:szCs w:val="32"/>
        </w:rPr>
        <w:t>20.</w:t>
      </w:r>
      <w:r>
        <w:rPr>
          <w:rFonts w:hint="eastAsia" w:ascii="仿宋_GB2312" w:hAnsi="新宋体"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（解释本部门决算报表中全部功能分类科目，至项级，参照《</w:t>
      </w:r>
      <w:r>
        <w:rPr>
          <w:rFonts w:ascii="仿宋_GB2312" w:hAnsi="仿宋_GB2312" w:eastAsia="仿宋_GB2312" w:cs="仿宋_GB2312"/>
          <w:b/>
          <w:bCs/>
          <w:sz w:val="32"/>
          <w:szCs w:val="32"/>
        </w:rPr>
        <w:t>2019</w:t>
      </w:r>
      <w:r>
        <w:rPr>
          <w:rFonts w:hint="eastAsia" w:ascii="仿宋_GB2312" w:hAnsi="仿宋_GB2312" w:eastAsia="仿宋_GB2312" w:cs="仿宋_GB2312"/>
          <w:b/>
          <w:bCs/>
          <w:sz w:val="32"/>
          <w:szCs w:val="32"/>
        </w:rPr>
        <w:t>年政府收支分类科目》）</w:t>
      </w:r>
    </w:p>
    <w:p>
      <w:pPr>
        <w:spacing w:line="580" w:lineRule="exact"/>
        <w:ind w:firstLine="643" w:firstLineChars="200"/>
        <w:rPr>
          <w:rFonts w:ascii="仿宋_GB2312" w:hAnsi="仿宋_GB2312" w:eastAsia="仿宋_GB2312" w:cs="Times New Roman"/>
          <w:b/>
          <w:bCs/>
          <w:sz w:val="32"/>
          <w:szCs w:val="32"/>
        </w:rPr>
      </w:pPr>
    </w:p>
    <w:sectPr>
      <w:headerReference r:id="rId3" w:type="default"/>
      <w:footerReference r:id="rId4" w:type="default"/>
      <w:pgSz w:w="11906" w:h="16838"/>
      <w:pgMar w:top="2098" w:right="1247" w:bottom="1871"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方正小标宋简体">
    <w:altName w:val="仿宋_GB2312"/>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rFonts w:cs="Times New Roman"/>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tentative="0">
      <w:start w:val="4"/>
      <w:numFmt w:val="chineseCounting"/>
      <w:suff w:val="nothing"/>
      <w:lvlText w:val="（%1）"/>
      <w:lvlJc w:val="left"/>
      <w:rPr>
        <w:rFonts w:hint="eastAsia"/>
      </w:rPr>
    </w:lvl>
  </w:abstractNum>
  <w:abstractNum w:abstractNumId="1">
    <w:nsid w:val="EEDF5E5E"/>
    <w:multiLevelType w:val="singleLevel"/>
    <w:tmpl w:val="EEDF5E5E"/>
    <w:lvl w:ilvl="0" w:tentative="0">
      <w:start w:val="1"/>
      <w:numFmt w:val="chineseCounting"/>
      <w:suff w:val="nothing"/>
      <w:lvlText w:val="（%1）"/>
      <w:lvlJc w:val="left"/>
      <w:rPr>
        <w:rFonts w:hint="eastAsia"/>
      </w:rPr>
    </w:lvl>
  </w:abstractNum>
  <w:abstractNum w:abstractNumId="2">
    <w:nsid w:val="5A979296"/>
    <w:multiLevelType w:val="singleLevel"/>
    <w:tmpl w:val="5A979296"/>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4B03AEF"/>
    <w:rsid w:val="00032006"/>
    <w:rsid w:val="001122B8"/>
    <w:rsid w:val="002E3089"/>
    <w:rsid w:val="004B10BA"/>
    <w:rsid w:val="006B06F1"/>
    <w:rsid w:val="00767CCF"/>
    <w:rsid w:val="007D1A19"/>
    <w:rsid w:val="00804A1E"/>
    <w:rsid w:val="008E2E0F"/>
    <w:rsid w:val="00970810"/>
    <w:rsid w:val="00C26085"/>
    <w:rsid w:val="00DD5E28"/>
    <w:rsid w:val="00F552F1"/>
    <w:rsid w:val="00FF52A2"/>
    <w:rsid w:val="03FD112D"/>
    <w:rsid w:val="062B0C1B"/>
    <w:rsid w:val="097168D9"/>
    <w:rsid w:val="0B474999"/>
    <w:rsid w:val="0E762512"/>
    <w:rsid w:val="15B106F7"/>
    <w:rsid w:val="16E37044"/>
    <w:rsid w:val="1828076A"/>
    <w:rsid w:val="1B8224BD"/>
    <w:rsid w:val="24F37B5B"/>
    <w:rsid w:val="260D6258"/>
    <w:rsid w:val="26371010"/>
    <w:rsid w:val="3C320DDD"/>
    <w:rsid w:val="3CB95E57"/>
    <w:rsid w:val="3DB86996"/>
    <w:rsid w:val="410B6574"/>
    <w:rsid w:val="45712A5C"/>
    <w:rsid w:val="458E55A9"/>
    <w:rsid w:val="46223D98"/>
    <w:rsid w:val="462F4FD9"/>
    <w:rsid w:val="51FB36D6"/>
    <w:rsid w:val="52C40097"/>
    <w:rsid w:val="5A587DEC"/>
    <w:rsid w:val="5A9078F5"/>
    <w:rsid w:val="5B3041A8"/>
    <w:rsid w:val="5F7947DA"/>
    <w:rsid w:val="5FDE4BB5"/>
    <w:rsid w:val="628124BE"/>
    <w:rsid w:val="660708AE"/>
    <w:rsid w:val="6E3F4F94"/>
    <w:rsid w:val="6F8E6435"/>
    <w:rsid w:val="73CC0616"/>
    <w:rsid w:val="74B03AEF"/>
    <w:rsid w:val="767845BE"/>
    <w:rsid w:val="787D3886"/>
    <w:rsid w:val="7E832475"/>
    <w:rsid w:val="7F1743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ocked="1"/>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link w:val="6"/>
    <w:semiHidden/>
    <w:locked/>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customStyle="1" w:styleId="6">
    <w:name w:val="Char"/>
    <w:basedOn w:val="1"/>
    <w:link w:val="5"/>
    <w:uiPriority w:val="99"/>
    <w:pPr>
      <w:tabs>
        <w:tab w:val="center" w:pos="360"/>
      </w:tabs>
    </w:pPr>
    <w:rPr>
      <w:rFonts w:ascii="Times New Roman" w:hAnsi="Times New Roman" w:cs="Times New Roman"/>
    </w:rPr>
  </w:style>
  <w:style w:type="character" w:customStyle="1" w:styleId="7">
    <w:name w:val="Footer Char"/>
    <w:basedOn w:val="5"/>
    <w:link w:val="2"/>
    <w:semiHidden/>
    <w:uiPriority w:val="99"/>
    <w:rPr>
      <w:rFonts w:cs="Calibri"/>
      <w:sz w:val="18"/>
      <w:szCs w:val="18"/>
    </w:rPr>
  </w:style>
  <w:style w:type="character" w:customStyle="1" w:styleId="8">
    <w:name w:val="Header Char"/>
    <w:basedOn w:val="5"/>
    <w:link w:val="3"/>
    <w:semiHidden/>
    <w:qFormat/>
    <w:uiPriority w:val="99"/>
    <w:rPr>
      <w:rFonts w:cs="Calibri"/>
      <w:sz w:val="18"/>
      <w:szCs w:val="18"/>
    </w:rPr>
  </w:style>
  <w:style w:type="paragraph" w:customStyle="1" w:styleId="9">
    <w:name w:val="Default"/>
    <w:uiPriority w:val="99"/>
    <w:pPr>
      <w:widowControl w:val="0"/>
      <w:autoSpaceDE w:val="0"/>
      <w:autoSpaceDN w:val="0"/>
      <w:adjustRightInd w:val="0"/>
    </w:pPr>
    <w:rPr>
      <w:rFonts w:ascii="楷体_GB2312" w:hAnsi="Calibri" w:eastAsia="楷体_GB2312" w:cs="楷体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1010</Words>
  <Characters>5762</Characters>
  <Lines>0</Lines>
  <Paragraphs>0</Paragraphs>
  <TotalTime>39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Administrator</cp:lastModifiedBy>
  <cp:lastPrinted>2019-03-15T01:42:00Z</cp:lastPrinted>
  <dcterms:modified xsi:type="dcterms:W3CDTF">2019-04-04T05:01:22Z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