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附件1</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新宋体" w:eastAsia="仿宋_GB2312" w:cs="新宋体"/>
          <w:sz w:val="30"/>
          <w:szCs w:val="30"/>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ascii="方正小标宋简体" w:hAnsi="新宋体" w:eastAsia="方正小标宋简体" w:cs="新宋体"/>
          <w:sz w:val="44"/>
          <w:szCs w:val="44"/>
          <w:highlight w:val="none"/>
        </w:rPr>
      </w:pPr>
      <w:r>
        <w:rPr>
          <w:rFonts w:hint="eastAsia" w:ascii="方正小标宋简体" w:hAnsi="新宋体" w:eastAsia="方正小标宋简体" w:cs="新宋体"/>
          <w:sz w:val="44"/>
          <w:szCs w:val="44"/>
          <w:highlight w:val="none"/>
        </w:rPr>
        <w:t>江油市</w:t>
      </w:r>
      <w:r>
        <w:rPr>
          <w:rFonts w:hint="eastAsia" w:ascii="方正小标宋简体" w:hAnsi="新宋体" w:eastAsia="方正小标宋简体" w:cs="新宋体"/>
          <w:sz w:val="44"/>
          <w:szCs w:val="44"/>
          <w:highlight w:val="none"/>
          <w:lang w:val="en-US" w:eastAsia="zh-CN"/>
        </w:rPr>
        <w:t>贯山镇</w:t>
      </w:r>
      <w:r>
        <w:rPr>
          <w:rFonts w:hint="eastAsia" w:ascii="方正小标宋简体" w:hAnsi="新宋体" w:eastAsia="方正小标宋简体" w:cs="新宋体"/>
          <w:sz w:val="44"/>
          <w:szCs w:val="44"/>
          <w:highlight w:val="none"/>
        </w:rPr>
        <w:t>201</w:t>
      </w:r>
      <w:r>
        <w:rPr>
          <w:rFonts w:hint="eastAsia" w:ascii="方正小标宋简体" w:hAnsi="新宋体" w:eastAsia="方正小标宋简体" w:cs="新宋体"/>
          <w:sz w:val="44"/>
          <w:szCs w:val="44"/>
          <w:highlight w:val="none"/>
          <w:lang w:val="en-US" w:eastAsia="zh-CN"/>
        </w:rPr>
        <w:t>9</w:t>
      </w:r>
      <w:r>
        <w:rPr>
          <w:rFonts w:hint="eastAsia" w:ascii="方正小标宋简体" w:hAnsi="新宋体" w:eastAsia="方正小标宋简体" w:cs="新宋体"/>
          <w:sz w:val="44"/>
          <w:szCs w:val="44"/>
          <w:highlight w:val="none"/>
        </w:rPr>
        <w:t>年部门预算编制的说明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ascii="新宋体" w:hAnsi="新宋体" w:eastAsia="新宋体" w:cs="新宋体"/>
          <w:sz w:val="24"/>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rPr>
        <w:t>一、基本职责及主要工作</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（一）单位职责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江油市贯山镇是行政单位，主要负责落实政策、促进社会发展、维护社会稳定、加强社会管理和提供公共服务工作。内设6个股室，即：党政办公室、经济发展办公室、社会事务与计划生育办公室、农业服务中心、社会事务服务中心和财政所。。</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（二）201</w:t>
      </w:r>
      <w:r>
        <w:rPr>
          <w:rFonts w:hint="eastAsia" w:ascii="楷体_GB2312" w:hAnsi="楷体_GB2312" w:eastAsia="楷体_GB2312" w:cs="楷体_GB2312"/>
          <w:b/>
          <w:bCs/>
          <w:sz w:val="32"/>
          <w:szCs w:val="32"/>
          <w:highlight w:val="none"/>
          <w:lang w:val="en-US" w:eastAsia="zh-CN"/>
        </w:rPr>
        <w:t>9</w:t>
      </w:r>
      <w:r>
        <w:rPr>
          <w:rFonts w:hint="eastAsia" w:ascii="楷体_GB2312" w:hAnsi="楷体_GB2312" w:eastAsia="楷体_GB2312" w:cs="楷体_GB2312"/>
          <w:b/>
          <w:bCs/>
          <w:sz w:val="32"/>
          <w:szCs w:val="32"/>
          <w:highlight w:val="none"/>
        </w:rPr>
        <w:t>年重点工作任务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一</w:t>
      </w:r>
      <w:r>
        <w:rPr>
          <w:rFonts w:hint="eastAsia" w:ascii="仿宋_GB2312" w:hAnsi="仿宋_GB2312" w:eastAsia="仿宋_GB2312" w:cs="仿宋_GB2312"/>
          <w:b/>
          <w:bCs/>
          <w:sz w:val="32"/>
          <w:szCs w:val="32"/>
          <w:highlight w:val="none"/>
        </w:rPr>
        <w:t>是</w:t>
      </w:r>
      <w:r>
        <w:rPr>
          <w:rFonts w:hint="eastAsia" w:ascii="仿宋_GB2312" w:hAnsi="仿宋_GB2312" w:eastAsia="仿宋_GB2312" w:cs="仿宋_GB2312"/>
          <w:sz w:val="32"/>
          <w:szCs w:val="32"/>
          <w:highlight w:val="none"/>
        </w:rPr>
        <w:t>做好“稻渔共生、乡村旅游”两篇文章，推动发展再升级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打造“干净卫生、整洁舒适”宜居环境，推动美丽再升级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勾勒“健康快乐、富裕充盈”生动景象，推动幸福再升级。</w:t>
      </w:r>
      <w:r>
        <w:rPr>
          <w:rFonts w:hint="eastAsia" w:ascii="仿宋_GB2312" w:hAnsi="仿宋_GB2312" w:eastAsia="仿宋_GB2312" w:cs="仿宋_GB2312"/>
          <w:b/>
          <w:bCs/>
          <w:sz w:val="32"/>
          <w:szCs w:val="32"/>
          <w:highlight w:val="none"/>
          <w:lang w:val="en-US" w:eastAsia="zh-CN"/>
        </w:rPr>
        <w:t>二</w:t>
      </w:r>
      <w:r>
        <w:rPr>
          <w:rFonts w:hint="eastAsia" w:ascii="仿宋_GB2312" w:hAnsi="仿宋_GB2312" w:eastAsia="仿宋_GB2312" w:cs="仿宋_GB2312"/>
          <w:b/>
          <w:bCs/>
          <w:sz w:val="32"/>
          <w:szCs w:val="32"/>
          <w:highlight w:val="none"/>
        </w:rPr>
        <w:t>是</w:t>
      </w:r>
      <w:r>
        <w:rPr>
          <w:rFonts w:hint="eastAsia" w:ascii="仿宋_GB2312" w:hAnsi="仿宋_GB2312" w:eastAsia="仿宋_GB2312" w:cs="仿宋_GB2312"/>
          <w:sz w:val="32"/>
          <w:szCs w:val="32"/>
          <w:highlight w:val="none"/>
        </w:rPr>
        <w:t>推行党员积分制管理星级化评定工作，以此为载体提升基层组织凝聚力。</w:t>
      </w:r>
      <w:r>
        <w:rPr>
          <w:rFonts w:hint="eastAsia" w:ascii="仿宋_GB2312" w:hAnsi="仿宋_GB2312" w:eastAsia="仿宋_GB2312" w:cs="仿宋_GB2312"/>
          <w:b/>
          <w:bCs/>
          <w:sz w:val="32"/>
          <w:szCs w:val="32"/>
          <w:highlight w:val="none"/>
          <w:lang w:val="en-US" w:eastAsia="zh-CN"/>
        </w:rPr>
        <w:t>三</w:t>
      </w:r>
      <w:r>
        <w:rPr>
          <w:rFonts w:hint="eastAsia" w:ascii="仿宋_GB2312" w:hAnsi="仿宋_GB2312" w:eastAsia="仿宋_GB2312" w:cs="仿宋_GB2312"/>
          <w:b/>
          <w:bCs/>
          <w:sz w:val="32"/>
          <w:szCs w:val="32"/>
          <w:highlight w:val="none"/>
        </w:rPr>
        <w:t>是</w:t>
      </w:r>
      <w:r>
        <w:rPr>
          <w:rFonts w:hint="eastAsia" w:ascii="仿宋_GB2312" w:hAnsi="仿宋_GB2312" w:eastAsia="仿宋_GB2312" w:cs="仿宋_GB2312"/>
          <w:sz w:val="32"/>
          <w:szCs w:val="32"/>
          <w:highlight w:val="none"/>
        </w:rPr>
        <w:t>探索农村集体产权经营方式变革创新，以此为突破形成持续发展好机制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bCs/>
          <w:sz w:val="32"/>
          <w:szCs w:val="32"/>
          <w:highlight w:val="none"/>
          <w:lang w:val="en-US" w:eastAsia="zh-CN"/>
        </w:rPr>
        <w:t>四</w:t>
      </w:r>
      <w:r>
        <w:rPr>
          <w:rFonts w:hint="eastAsia" w:ascii="仿宋_GB2312" w:hAnsi="仿宋_GB2312" w:eastAsia="仿宋_GB2312" w:cs="仿宋_GB2312"/>
          <w:b/>
          <w:bCs/>
          <w:sz w:val="32"/>
          <w:szCs w:val="32"/>
          <w:highlight w:val="none"/>
        </w:rPr>
        <w:t>是</w:t>
      </w:r>
      <w:r>
        <w:rPr>
          <w:rFonts w:hint="eastAsia" w:ascii="仿宋_GB2312" w:hAnsi="仿宋_GB2312" w:eastAsia="仿宋_GB2312" w:cs="仿宋_GB2312"/>
          <w:sz w:val="32"/>
          <w:szCs w:val="32"/>
          <w:highlight w:val="none"/>
        </w:rPr>
        <w:t>加快稻渔综合种养扩面提质双向发力，以此为路径推动产业发展上台阶，以打造大贯产业环线乡村振兴示范带为契机，大力发展稻田综合种养为主的水产和贯凤土李子为主的水果“双水”特色产业，打响贯山品牌。</w:t>
      </w:r>
      <w:r>
        <w:rPr>
          <w:rFonts w:hint="eastAsia" w:ascii="仿宋_GB2312" w:hAnsi="仿宋_GB2312" w:eastAsia="仿宋_GB2312" w:cs="仿宋_GB2312"/>
          <w:b/>
          <w:bCs/>
          <w:sz w:val="32"/>
          <w:szCs w:val="32"/>
          <w:highlight w:val="none"/>
          <w:lang w:val="en-US" w:eastAsia="zh-CN"/>
        </w:rPr>
        <w:t>五</w:t>
      </w:r>
      <w:r>
        <w:rPr>
          <w:rFonts w:hint="eastAsia" w:ascii="仿宋_GB2312" w:hAnsi="仿宋_GB2312" w:eastAsia="仿宋_GB2312" w:cs="仿宋_GB2312"/>
          <w:b/>
          <w:bCs/>
          <w:sz w:val="32"/>
          <w:szCs w:val="32"/>
          <w:highlight w:val="none"/>
        </w:rPr>
        <w:t>是</w:t>
      </w:r>
      <w:r>
        <w:rPr>
          <w:rFonts w:hint="eastAsia" w:ascii="仿宋_GB2312" w:hAnsi="仿宋_GB2312" w:eastAsia="仿宋_GB2312" w:cs="仿宋_GB2312"/>
          <w:sz w:val="32"/>
          <w:szCs w:val="32"/>
          <w:highlight w:val="none"/>
        </w:rPr>
        <w:t>着力夯实脱贫成效，持续开展“回头帮”“回头看”，确保脱贫不脱帮，做好基础数据的完善，准备脱贫攻坚复核验收。</w:t>
      </w:r>
      <w:r>
        <w:rPr>
          <w:rFonts w:hint="eastAsia" w:ascii="仿宋_GB2312" w:hAnsi="仿宋_GB2312" w:eastAsia="仿宋_GB2312" w:cs="仿宋_GB2312"/>
          <w:b/>
          <w:bCs/>
          <w:sz w:val="32"/>
          <w:szCs w:val="32"/>
          <w:highlight w:val="none"/>
          <w:lang w:val="en-US" w:eastAsia="zh-CN"/>
        </w:rPr>
        <w:t>六</w:t>
      </w:r>
      <w:r>
        <w:rPr>
          <w:rFonts w:hint="eastAsia" w:ascii="仿宋_GB2312" w:hAnsi="仿宋_GB2312" w:eastAsia="仿宋_GB2312" w:cs="仿宋_GB2312"/>
          <w:b/>
          <w:bCs/>
          <w:sz w:val="32"/>
          <w:szCs w:val="32"/>
          <w:highlight w:val="none"/>
        </w:rPr>
        <w:t>是</w:t>
      </w:r>
      <w:r>
        <w:rPr>
          <w:rFonts w:hint="eastAsia" w:ascii="仿宋_GB2312" w:hAnsi="仿宋_GB2312" w:eastAsia="仿宋_GB2312" w:cs="仿宋_GB2312"/>
          <w:sz w:val="32"/>
          <w:szCs w:val="32"/>
          <w:highlight w:val="none"/>
        </w:rPr>
        <w:t>持续打好三大战役，以中央环保督察“回头看”为契机，认真抓好问题整改，实行任务分解，对已完成整改销号的，定期开展回头看，防止问题反弹。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二</w:t>
      </w:r>
      <w:r>
        <w:rPr>
          <w:rFonts w:hint="eastAsia" w:ascii="黑体" w:hAnsi="黑体" w:eastAsia="黑体" w:cs="新宋体"/>
          <w:sz w:val="32"/>
          <w:szCs w:val="32"/>
          <w:highlight w:val="none"/>
        </w:rPr>
        <w:t>、部门预算单位构成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江油市</w:t>
      </w:r>
      <w:r>
        <w:rPr>
          <w:rFonts w:hint="eastAsia" w:ascii="仿宋_GB2312" w:hAnsi="仿宋_GB2312" w:eastAsia="仿宋_GB2312" w:cs="仿宋_GB2312"/>
          <w:sz w:val="32"/>
          <w:szCs w:val="32"/>
          <w:highlight w:val="none"/>
          <w:lang w:val="en-US" w:eastAsia="zh-CN"/>
        </w:rPr>
        <w:t>贯山镇</w:t>
      </w:r>
      <w:r>
        <w:rPr>
          <w:rFonts w:hint="eastAsia" w:ascii="仿宋_GB2312" w:hAnsi="仿宋_GB2312" w:eastAsia="仿宋_GB2312" w:cs="仿宋_GB2312"/>
          <w:sz w:val="32"/>
          <w:szCs w:val="32"/>
          <w:highlight w:val="none"/>
        </w:rPr>
        <w:t>人民政府共有编制2</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名，实有在职人员</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人。其中：行政编制16名；事业编制</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三</w:t>
      </w:r>
      <w:r>
        <w:rPr>
          <w:rFonts w:hint="eastAsia" w:ascii="黑体" w:hAnsi="黑体" w:eastAsia="黑体" w:cs="新宋体"/>
          <w:sz w:val="32"/>
          <w:szCs w:val="32"/>
          <w:highlight w:val="none"/>
        </w:rPr>
        <w:t>、收支预算情况说明</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新宋体" w:eastAsia="仿宋_GB2312" w:cs="新宋体"/>
          <w:sz w:val="32"/>
          <w:szCs w:val="32"/>
          <w:highlight w:val="none"/>
          <w:lang w:eastAsia="zh-CN"/>
        </w:rPr>
        <w:t>按照综合预算的原则，</w:t>
      </w:r>
      <w:r>
        <w:rPr>
          <w:rFonts w:hint="eastAsia" w:ascii="仿宋_GB2312" w:hAnsi="新宋体" w:eastAsia="仿宋_GB2312" w:cs="新宋体"/>
          <w:sz w:val="32"/>
          <w:szCs w:val="32"/>
          <w:highlight w:val="none"/>
          <w:lang w:val="en-US" w:eastAsia="zh-CN"/>
        </w:rPr>
        <w:t>贯山镇</w:t>
      </w:r>
      <w:r>
        <w:rPr>
          <w:rFonts w:hint="eastAsia" w:ascii="仿宋_GB2312" w:hAnsi="新宋体" w:eastAsia="仿宋_GB2312" w:cs="新宋体"/>
          <w:sz w:val="32"/>
          <w:szCs w:val="32"/>
          <w:highlight w:val="none"/>
          <w:lang w:eastAsia="zh-CN"/>
        </w:rPr>
        <w:t>人民政府单位所有收入和支出均纳入部门预算管理。收入包括：一般公共预算拨款收入；支出包括：一般公共服务支出、教育支出、社会保障和就业支出、医疗卫生支出、城乡社区支出、农林水支出、住房保障支出。2019年收支总预算</w:t>
      </w:r>
      <w:r>
        <w:rPr>
          <w:rFonts w:hint="eastAsia" w:ascii="仿宋_GB2312" w:hAnsi="新宋体" w:eastAsia="仿宋_GB2312" w:cs="新宋体"/>
          <w:sz w:val="32"/>
          <w:szCs w:val="32"/>
          <w:highlight w:val="none"/>
          <w:lang w:val="en-US" w:eastAsia="zh-CN"/>
        </w:rPr>
        <w:t>662.67</w:t>
      </w:r>
      <w:r>
        <w:rPr>
          <w:rFonts w:hint="eastAsia" w:ascii="仿宋_GB2312" w:hAnsi="新宋体" w:eastAsia="仿宋_GB2312" w:cs="新宋体"/>
          <w:sz w:val="32"/>
          <w:szCs w:val="32"/>
          <w:highlight w:val="none"/>
          <w:lang w:eastAsia="zh-CN"/>
        </w:rPr>
        <w:t>万元,比2018年收支预算总数减少</w:t>
      </w:r>
      <w:r>
        <w:rPr>
          <w:rFonts w:hint="eastAsia" w:ascii="仿宋_GB2312" w:hAnsi="新宋体" w:eastAsia="仿宋_GB2312" w:cs="新宋体"/>
          <w:sz w:val="32"/>
          <w:szCs w:val="32"/>
          <w:highlight w:val="none"/>
          <w:lang w:val="en-US" w:eastAsia="zh-CN"/>
        </w:rPr>
        <w:t>8.7</w:t>
      </w:r>
      <w:r>
        <w:rPr>
          <w:rFonts w:hint="eastAsia" w:ascii="仿宋_GB2312" w:hAnsi="新宋体" w:eastAsia="仿宋_GB2312" w:cs="新宋体"/>
          <w:sz w:val="32"/>
          <w:szCs w:val="32"/>
          <w:highlight w:val="none"/>
          <w:lang w:eastAsia="zh-CN"/>
        </w:rPr>
        <w:t>万元，主要原因是主要原因是加强内部管理，减少公用经费支出。</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（一）收入预算情况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江油市</w:t>
      </w:r>
      <w:r>
        <w:rPr>
          <w:rFonts w:hint="eastAsia" w:ascii="仿宋_GB2312" w:hAnsi="仿宋_GB2312" w:eastAsia="仿宋_GB2312" w:cs="仿宋_GB2312"/>
          <w:sz w:val="32"/>
          <w:szCs w:val="32"/>
          <w:highlight w:val="none"/>
          <w:lang w:val="en-US" w:eastAsia="zh-CN"/>
        </w:rPr>
        <w:t>贯山镇</w:t>
      </w:r>
      <w:r>
        <w:rPr>
          <w:rFonts w:hint="eastAsia" w:ascii="仿宋_GB2312" w:hAnsi="仿宋_GB2312" w:eastAsia="仿宋_GB2312" w:cs="仿宋_GB2312"/>
          <w:sz w:val="32"/>
          <w:szCs w:val="32"/>
          <w:highlight w:val="none"/>
        </w:rPr>
        <w:t>人民政府2019年收入预算</w:t>
      </w:r>
      <w:r>
        <w:rPr>
          <w:rFonts w:hint="eastAsia" w:ascii="仿宋_GB2312" w:hAnsi="新宋体" w:eastAsia="仿宋_GB2312" w:cs="新宋体"/>
          <w:sz w:val="32"/>
          <w:szCs w:val="32"/>
          <w:highlight w:val="none"/>
          <w:lang w:val="en-US" w:eastAsia="zh-CN"/>
        </w:rPr>
        <w:t>662.67</w:t>
      </w:r>
      <w:r>
        <w:rPr>
          <w:rFonts w:hint="eastAsia" w:ascii="仿宋_GB2312" w:hAnsi="仿宋_GB2312" w:eastAsia="仿宋_GB2312" w:cs="仿宋_GB2312"/>
          <w:sz w:val="32"/>
          <w:szCs w:val="32"/>
          <w:highlight w:val="none"/>
        </w:rPr>
        <w:t>万元，其中：一般公共预算拨款收入</w:t>
      </w:r>
      <w:r>
        <w:rPr>
          <w:rFonts w:hint="eastAsia" w:ascii="仿宋_GB2312" w:hAnsi="新宋体" w:eastAsia="仿宋_GB2312" w:cs="新宋体"/>
          <w:sz w:val="32"/>
          <w:szCs w:val="32"/>
          <w:highlight w:val="none"/>
          <w:lang w:val="en-US" w:eastAsia="zh-CN"/>
        </w:rPr>
        <w:t>662.67</w:t>
      </w:r>
      <w:r>
        <w:rPr>
          <w:rFonts w:hint="eastAsia" w:ascii="仿宋_GB2312" w:hAnsi="仿宋_GB2312" w:eastAsia="仿宋_GB2312" w:cs="仿宋_GB2312"/>
          <w:sz w:val="32"/>
          <w:szCs w:val="32"/>
          <w:highlight w:val="none"/>
        </w:rPr>
        <w:t>万元，占100%。</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二</w:t>
      </w:r>
      <w:r>
        <w:rPr>
          <w:rFonts w:hint="eastAsia" w:ascii="楷体_GB2312" w:hAnsi="楷体_GB2312" w:eastAsia="楷体_GB2312" w:cs="楷体_GB2312"/>
          <w:b/>
          <w:bCs/>
          <w:sz w:val="32"/>
          <w:szCs w:val="32"/>
          <w:highlight w:val="none"/>
        </w:rPr>
        <w:t>）支出预算情况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val="en-US" w:eastAsia="zh-CN"/>
        </w:rPr>
        <w:t>江油市贯山镇</w:t>
      </w:r>
      <w:r>
        <w:rPr>
          <w:rFonts w:hint="eastAsia" w:ascii="仿宋_GB2312" w:hAnsi="仿宋_GB2312" w:eastAsia="仿宋_GB2312" w:cs="仿宋_GB2312"/>
          <w:sz w:val="32"/>
          <w:szCs w:val="32"/>
          <w:highlight w:val="none"/>
          <w:lang w:eastAsia="zh-CN"/>
        </w:rPr>
        <w:t>人民政府</w:t>
      </w:r>
      <w:r>
        <w:rPr>
          <w:rFonts w:hint="eastAsia" w:ascii="仿宋_GB2312" w:hAnsi="新宋体" w:eastAsia="仿宋_GB2312" w:cs="新宋体"/>
          <w:sz w:val="32"/>
          <w:szCs w:val="32"/>
          <w:highlight w:val="none"/>
          <w:lang w:eastAsia="zh-CN"/>
        </w:rPr>
        <w:t>2019年支出预算</w:t>
      </w:r>
      <w:r>
        <w:rPr>
          <w:rFonts w:hint="eastAsia" w:ascii="仿宋_GB2312" w:hAnsi="新宋体" w:eastAsia="仿宋_GB2312" w:cs="新宋体"/>
          <w:sz w:val="32"/>
          <w:szCs w:val="32"/>
          <w:highlight w:val="none"/>
          <w:lang w:val="en-US" w:eastAsia="zh-CN"/>
        </w:rPr>
        <w:t>662.67</w:t>
      </w:r>
      <w:r>
        <w:rPr>
          <w:rFonts w:hint="eastAsia" w:ascii="仿宋_GB2312" w:hAnsi="新宋体" w:eastAsia="仿宋_GB2312" w:cs="新宋体"/>
          <w:sz w:val="32"/>
          <w:szCs w:val="32"/>
          <w:highlight w:val="none"/>
          <w:lang w:eastAsia="zh-CN"/>
        </w:rPr>
        <w:t>万元，其中：基本支出</w:t>
      </w:r>
      <w:r>
        <w:rPr>
          <w:rFonts w:hint="eastAsia" w:ascii="仿宋_GB2312" w:hAnsi="仿宋_GB2312" w:eastAsia="仿宋_GB2312" w:cs="仿宋_GB2312"/>
          <w:sz w:val="32"/>
          <w:szCs w:val="32"/>
          <w:highlight w:val="none"/>
          <w:lang w:val="en-US" w:eastAsia="zh-CN"/>
        </w:rPr>
        <w:t>502.7</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75.86</w:t>
      </w:r>
      <w:r>
        <w:rPr>
          <w:rFonts w:hint="eastAsia" w:ascii="仿宋_GB2312" w:hAnsi="新宋体" w:eastAsia="仿宋_GB2312" w:cs="新宋体"/>
          <w:sz w:val="32"/>
          <w:szCs w:val="32"/>
          <w:highlight w:val="none"/>
          <w:lang w:eastAsia="zh-CN"/>
        </w:rPr>
        <w:t>%；项目支出</w:t>
      </w:r>
      <w:r>
        <w:rPr>
          <w:rFonts w:hint="eastAsia" w:ascii="仿宋_GB2312" w:hAnsi="仿宋_GB2312" w:eastAsia="仿宋_GB2312" w:cs="仿宋_GB2312"/>
          <w:sz w:val="32"/>
          <w:szCs w:val="32"/>
          <w:highlight w:val="none"/>
          <w:lang w:val="en-US" w:eastAsia="zh-CN"/>
        </w:rPr>
        <w:t>159.97</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24.14</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黑体" w:hAnsi="黑体" w:eastAsia="黑体" w:cs="新宋体"/>
          <w:sz w:val="32"/>
          <w:szCs w:val="32"/>
          <w:highlight w:val="none"/>
          <w:lang w:val="en-US" w:eastAsia="zh-CN"/>
        </w:rPr>
        <w:t>四</w:t>
      </w:r>
      <w:r>
        <w:rPr>
          <w:rFonts w:hint="eastAsia" w:ascii="黑体" w:hAnsi="黑体" w:eastAsia="黑体" w:cs="新宋体"/>
          <w:sz w:val="32"/>
          <w:szCs w:val="32"/>
          <w:highlight w:val="none"/>
        </w:rPr>
        <w:t>、财政拨款收支预算情况说明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江油市贯山镇</w:t>
      </w:r>
      <w:r>
        <w:rPr>
          <w:rFonts w:hint="eastAsia" w:ascii="仿宋_GB2312" w:hAnsi="仿宋_GB2312" w:eastAsia="仿宋_GB2312" w:cs="仿宋_GB2312"/>
          <w:sz w:val="32"/>
          <w:szCs w:val="32"/>
          <w:highlight w:val="none"/>
        </w:rPr>
        <w:t>人民政府2019年财政拨款收支总预算</w:t>
      </w:r>
      <w:r>
        <w:rPr>
          <w:rFonts w:hint="eastAsia" w:ascii="仿宋_GB2312" w:hAnsi="新宋体" w:eastAsia="仿宋_GB2312" w:cs="新宋体"/>
          <w:sz w:val="32"/>
          <w:szCs w:val="32"/>
          <w:highlight w:val="none"/>
          <w:lang w:val="en-US" w:eastAsia="zh-CN"/>
        </w:rPr>
        <w:t>662.67</w:t>
      </w:r>
      <w:r>
        <w:rPr>
          <w:rFonts w:hint="eastAsia" w:ascii="仿宋_GB2312" w:hAnsi="仿宋_GB2312" w:eastAsia="仿宋_GB2312" w:cs="仿宋_GB2312"/>
          <w:sz w:val="32"/>
          <w:szCs w:val="32"/>
          <w:highlight w:val="none"/>
        </w:rPr>
        <w:t>万元,比2018年财政拨款收支总预算减少</w:t>
      </w:r>
      <w:r>
        <w:rPr>
          <w:rFonts w:hint="eastAsia" w:ascii="仿宋_GB2312" w:hAnsi="仿宋_GB2312" w:eastAsia="仿宋_GB2312" w:cs="仿宋_GB2312"/>
          <w:sz w:val="32"/>
          <w:szCs w:val="32"/>
          <w:highlight w:val="none"/>
          <w:lang w:val="en-US" w:eastAsia="zh-CN"/>
        </w:rPr>
        <w:t>8.7</w:t>
      </w:r>
      <w:r>
        <w:rPr>
          <w:rFonts w:hint="eastAsia" w:ascii="仿宋_GB2312" w:hAnsi="仿宋_GB2312" w:eastAsia="仿宋_GB2312" w:cs="仿宋_GB2312"/>
          <w:sz w:val="32"/>
          <w:szCs w:val="32"/>
          <w:highlight w:val="none"/>
        </w:rPr>
        <w:t>万元，主要原因是加强内部管理，减少公用经费支出。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rPr>
        <w:t>收入包括：本年一般公共预算拨款收入</w:t>
      </w:r>
      <w:r>
        <w:rPr>
          <w:rFonts w:hint="eastAsia" w:ascii="仿宋_GB2312" w:hAnsi="新宋体" w:eastAsia="仿宋_GB2312" w:cs="新宋体"/>
          <w:sz w:val="32"/>
          <w:szCs w:val="32"/>
          <w:highlight w:val="none"/>
          <w:lang w:val="en-US" w:eastAsia="zh-CN"/>
        </w:rPr>
        <w:t>662.67</w:t>
      </w:r>
      <w:r>
        <w:rPr>
          <w:rFonts w:hint="eastAsia" w:ascii="仿宋_GB2312" w:hAnsi="仿宋_GB2312" w:eastAsia="仿宋_GB2312" w:cs="仿宋_GB2312"/>
          <w:sz w:val="32"/>
          <w:szCs w:val="32"/>
          <w:highlight w:val="none"/>
        </w:rPr>
        <w:t>万元；支出包括：一般公共服务支出248.88万元、社会保障和就业支出148.67万元、教育支出2.54万元、卫生健康支出11.78万元、城乡社区支出23.84万元、农林水支出206.65万元、住房保障支出20.31万元。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黑体" w:hAnsi="黑体" w:eastAsia="黑体" w:cs="新宋体"/>
          <w:sz w:val="32"/>
          <w:szCs w:val="32"/>
          <w:highlight w:val="none"/>
          <w:lang w:val="en-US" w:eastAsia="zh-CN"/>
        </w:rPr>
        <w:t>五</w:t>
      </w:r>
      <w:r>
        <w:rPr>
          <w:rFonts w:hint="eastAsia" w:ascii="黑体" w:hAnsi="黑体" w:eastAsia="黑体" w:cs="新宋体"/>
          <w:sz w:val="32"/>
          <w:szCs w:val="32"/>
          <w:highlight w:val="none"/>
        </w:rPr>
        <w:t>、一般公共预算当年拨款情况说明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val="en-US" w:eastAsia="zh-CN"/>
        </w:rPr>
        <w:t>江油市贯山镇</w:t>
      </w:r>
      <w:r>
        <w:rPr>
          <w:rFonts w:hint="eastAsia" w:ascii="仿宋_GB2312" w:hAnsi="仿宋_GB2312" w:eastAsia="仿宋_GB2312" w:cs="仿宋_GB2312"/>
          <w:sz w:val="32"/>
          <w:szCs w:val="32"/>
          <w:highlight w:val="none"/>
          <w:lang w:eastAsia="zh-CN"/>
        </w:rPr>
        <w:t>人民政府</w:t>
      </w:r>
      <w:r>
        <w:rPr>
          <w:rFonts w:hint="eastAsia" w:ascii="仿宋_GB2312" w:hAnsi="新宋体" w:eastAsia="仿宋_GB2312" w:cs="新宋体"/>
          <w:sz w:val="32"/>
          <w:szCs w:val="32"/>
          <w:highlight w:val="none"/>
          <w:lang w:eastAsia="zh-CN"/>
        </w:rPr>
        <w:t>2019年一般公共预算当年拨款</w:t>
      </w:r>
      <w:r>
        <w:rPr>
          <w:rFonts w:hint="eastAsia" w:ascii="仿宋_GB2312" w:hAnsi="新宋体" w:eastAsia="仿宋_GB2312" w:cs="新宋体"/>
          <w:sz w:val="32"/>
          <w:szCs w:val="32"/>
          <w:highlight w:val="none"/>
          <w:lang w:val="en-US" w:eastAsia="zh-CN"/>
        </w:rPr>
        <w:t>662.67</w:t>
      </w:r>
      <w:r>
        <w:rPr>
          <w:rFonts w:hint="eastAsia" w:ascii="仿宋_GB2312" w:hAnsi="新宋体" w:eastAsia="仿宋_GB2312" w:cs="新宋体"/>
          <w:sz w:val="32"/>
          <w:szCs w:val="32"/>
          <w:highlight w:val="none"/>
          <w:lang w:eastAsia="zh-CN"/>
        </w:rPr>
        <w:t>万元，比2018年预算数减少</w:t>
      </w:r>
      <w:r>
        <w:rPr>
          <w:rFonts w:hint="eastAsia" w:ascii="仿宋_GB2312" w:hAnsi="新宋体" w:eastAsia="仿宋_GB2312" w:cs="新宋体"/>
          <w:sz w:val="32"/>
          <w:szCs w:val="32"/>
          <w:highlight w:val="none"/>
          <w:lang w:val="en-US" w:eastAsia="zh-CN"/>
        </w:rPr>
        <w:t>8.7</w:t>
      </w:r>
      <w:r>
        <w:rPr>
          <w:rFonts w:hint="eastAsia" w:ascii="仿宋_GB2312" w:hAnsi="新宋体" w:eastAsia="仿宋_GB2312" w:cs="新宋体"/>
          <w:sz w:val="32"/>
          <w:szCs w:val="32"/>
          <w:highlight w:val="none"/>
          <w:lang w:eastAsia="zh-CN"/>
        </w:rPr>
        <w:t>万元，主要原因</w:t>
      </w:r>
      <w:r>
        <w:rPr>
          <w:rFonts w:hint="eastAsia" w:ascii="仿宋_GB2312" w:hAnsi="新宋体" w:eastAsia="仿宋_GB2312" w:cs="新宋体"/>
          <w:sz w:val="32"/>
          <w:szCs w:val="32"/>
          <w:highlight w:val="none"/>
          <w:lang w:val="en-US" w:eastAsia="zh-CN"/>
        </w:rPr>
        <w:t>是</w:t>
      </w:r>
      <w:r>
        <w:rPr>
          <w:rFonts w:hint="eastAsia" w:ascii="仿宋_GB2312" w:hAnsi="新宋体" w:eastAsia="仿宋_GB2312" w:cs="新宋体"/>
          <w:sz w:val="32"/>
          <w:szCs w:val="32"/>
          <w:highlight w:val="none"/>
          <w:lang w:eastAsia="zh-CN"/>
        </w:rPr>
        <w:t>加强内部管理，减少公用经费支出。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二</w:t>
      </w:r>
      <w:r>
        <w:rPr>
          <w:rFonts w:hint="eastAsia" w:ascii="楷体_GB2312" w:hAnsi="楷体_GB2312" w:eastAsia="楷体_GB2312" w:cs="楷体_GB2312"/>
          <w:b/>
          <w:bCs/>
          <w:sz w:val="32"/>
          <w:szCs w:val="32"/>
          <w:highlight w:val="none"/>
        </w:rPr>
        <w:t>）一般公共预算当年拨款结构情况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rPr>
        <w:t>一般公共服务支出248.88万元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占37.56%</w:t>
      </w:r>
      <w:r>
        <w:rPr>
          <w:rFonts w:hint="eastAsia" w:ascii="仿宋_GB2312" w:hAnsi="仿宋_GB2312" w:eastAsia="仿宋_GB2312" w:cs="仿宋_GB2312"/>
          <w:sz w:val="32"/>
          <w:szCs w:val="32"/>
          <w:highlight w:val="none"/>
        </w:rPr>
        <w:t>、社会保障和就业支出148.67万元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占22.43%</w:t>
      </w:r>
      <w:r>
        <w:rPr>
          <w:rFonts w:hint="eastAsia" w:ascii="仿宋_GB2312" w:hAnsi="仿宋_GB2312" w:eastAsia="仿宋_GB2312" w:cs="仿宋_GB2312"/>
          <w:sz w:val="32"/>
          <w:szCs w:val="32"/>
          <w:highlight w:val="none"/>
        </w:rPr>
        <w:t>、教育支出2.54万元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占0.38%</w:t>
      </w:r>
      <w:r>
        <w:rPr>
          <w:rFonts w:hint="eastAsia" w:ascii="仿宋_GB2312" w:hAnsi="仿宋_GB2312" w:eastAsia="仿宋_GB2312" w:cs="仿宋_GB2312"/>
          <w:sz w:val="32"/>
          <w:szCs w:val="32"/>
          <w:highlight w:val="none"/>
        </w:rPr>
        <w:t>、卫生健康支出11.78万元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占1.78%</w:t>
      </w:r>
      <w:r>
        <w:rPr>
          <w:rFonts w:hint="eastAsia" w:ascii="仿宋_GB2312" w:hAnsi="仿宋_GB2312" w:eastAsia="仿宋_GB2312" w:cs="仿宋_GB2312"/>
          <w:sz w:val="32"/>
          <w:szCs w:val="32"/>
          <w:highlight w:val="none"/>
        </w:rPr>
        <w:t>、城乡社区支出23.84万元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占3.6%</w:t>
      </w:r>
      <w:r>
        <w:rPr>
          <w:rFonts w:hint="eastAsia" w:ascii="仿宋_GB2312" w:hAnsi="仿宋_GB2312" w:eastAsia="仿宋_GB2312" w:cs="仿宋_GB2312"/>
          <w:sz w:val="32"/>
          <w:szCs w:val="32"/>
          <w:highlight w:val="none"/>
        </w:rPr>
        <w:t>、农林水支出206.65万元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占31.18%</w:t>
      </w:r>
      <w:r>
        <w:rPr>
          <w:rFonts w:hint="eastAsia" w:ascii="仿宋_GB2312" w:hAnsi="仿宋_GB2312" w:eastAsia="仿宋_GB2312" w:cs="仿宋_GB2312"/>
          <w:sz w:val="32"/>
          <w:szCs w:val="32"/>
          <w:highlight w:val="none"/>
        </w:rPr>
        <w:t>、住房保障支出20.31万元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占3.06%</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三</w:t>
      </w:r>
      <w:r>
        <w:rPr>
          <w:rFonts w:hint="eastAsia" w:ascii="楷体_GB2312" w:hAnsi="楷体_GB2312" w:eastAsia="楷体_GB2312" w:cs="楷体_GB2312"/>
          <w:b/>
          <w:bCs/>
          <w:sz w:val="32"/>
          <w:szCs w:val="32"/>
          <w:highlight w:val="none"/>
        </w:rPr>
        <w:t>）一般公共预算当年拨款具体使用情况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江油市</w:t>
      </w:r>
      <w:r>
        <w:rPr>
          <w:rFonts w:hint="eastAsia" w:ascii="仿宋_GB2312" w:hAnsi="新宋体" w:eastAsia="仿宋_GB2312" w:cs="新宋体"/>
          <w:sz w:val="32"/>
          <w:szCs w:val="32"/>
          <w:highlight w:val="none"/>
          <w:lang w:val="en-US" w:eastAsia="zh-CN"/>
        </w:rPr>
        <w:t>贯山镇</w:t>
      </w:r>
      <w:r>
        <w:rPr>
          <w:rFonts w:hint="eastAsia" w:ascii="仿宋_GB2312" w:hAnsi="新宋体" w:eastAsia="仿宋_GB2312" w:cs="新宋体"/>
          <w:sz w:val="32"/>
          <w:szCs w:val="32"/>
          <w:highlight w:val="none"/>
        </w:rPr>
        <w:t>人民政府2019年部门预算财政拨款支出按支出功能分类主要用于以下方面:</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1、一般公共服务支出（类）人大事务（款）一般行政管理事务（项）2万元，主要用于：召开人大主席团会议、人大代表定期巡查、调研工作，换届选举宣传等工作。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2、一般公共服务支出（类）政府办公厅（室）及相关机构事务（款）行政运行（项）</w:t>
      </w:r>
      <w:r>
        <w:rPr>
          <w:rFonts w:hint="eastAsia" w:ascii="仿宋_GB2312" w:hAnsi="新宋体" w:eastAsia="仿宋_GB2312" w:cs="新宋体"/>
          <w:sz w:val="32"/>
          <w:szCs w:val="32"/>
          <w:highlight w:val="none"/>
          <w:lang w:val="en-US" w:eastAsia="zh-CN"/>
        </w:rPr>
        <w:t>179.15</w:t>
      </w:r>
      <w:r>
        <w:rPr>
          <w:rFonts w:hint="eastAsia" w:ascii="仿宋_GB2312" w:hAnsi="新宋体" w:eastAsia="仿宋_GB2312" w:cs="新宋体"/>
          <w:sz w:val="32"/>
          <w:szCs w:val="32"/>
          <w:highlight w:val="none"/>
        </w:rPr>
        <w:t>万元：主要用于单位正常运转的基本支出，包括基本工资、津贴补贴等人员经费以及办公费、印刷费、水电费等日常公用经费,保障部门正常运转。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3、一般公共服务支出（类）政府办公厅（室）及相关机构事务（款）一般行政管理事务（项）3</w:t>
      </w:r>
      <w:r>
        <w:rPr>
          <w:rFonts w:hint="eastAsia" w:ascii="仿宋_GB2312" w:hAnsi="新宋体" w:eastAsia="仿宋_GB2312" w:cs="新宋体"/>
          <w:sz w:val="32"/>
          <w:szCs w:val="32"/>
          <w:highlight w:val="none"/>
          <w:lang w:val="en-US" w:eastAsia="zh-CN"/>
        </w:rPr>
        <w:t>9</w:t>
      </w:r>
      <w:r>
        <w:rPr>
          <w:rFonts w:hint="eastAsia" w:ascii="仿宋_GB2312" w:hAnsi="新宋体" w:eastAsia="仿宋_GB2312" w:cs="新宋体"/>
          <w:sz w:val="32"/>
          <w:szCs w:val="32"/>
          <w:highlight w:val="none"/>
        </w:rPr>
        <w:t>万元，主要用于单位开展各项综合业务、保障各项工作顺利开展。如：便民服务中心安全工作监管、平安创建、武装工作、河长制工作等。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4、一般公共服务支出（类）纪检监察事务（款）一般行政管理事务（项）：2万元，主要用于纪检监察工作。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5、一般公共服务支出（类）党委办公厅（室）及相关机构事务（款）行政运行（项）：7.</w:t>
      </w:r>
      <w:r>
        <w:rPr>
          <w:rFonts w:hint="eastAsia" w:ascii="仿宋_GB2312" w:hAnsi="新宋体" w:eastAsia="仿宋_GB2312" w:cs="新宋体"/>
          <w:sz w:val="32"/>
          <w:szCs w:val="32"/>
          <w:highlight w:val="none"/>
          <w:lang w:val="en-US" w:eastAsia="zh-CN"/>
        </w:rPr>
        <w:t>75</w:t>
      </w:r>
      <w:r>
        <w:rPr>
          <w:rFonts w:hint="eastAsia" w:ascii="仿宋_GB2312" w:hAnsi="新宋体" w:eastAsia="仿宋_GB2312" w:cs="新宋体"/>
          <w:sz w:val="32"/>
          <w:szCs w:val="32"/>
          <w:highlight w:val="none"/>
        </w:rPr>
        <w:t>万元，主要用于单位正常运转的基本支出，包括基本工资、津贴补贴等人员经费以及办公费、印刷费、水电费等日常公用经费,保障部门正常运转。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6、一般公共服务支出（类）党委办公厅（室）及相关机构事务（款）一般行政管理事务（项）：3万元，主要用于党建工作宣传、党员教育、阵地建设。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7、教育支出（类）进修及培训（款）培训支出（项）：</w:t>
      </w:r>
      <w:r>
        <w:rPr>
          <w:rFonts w:hint="eastAsia" w:ascii="仿宋_GB2312" w:hAnsi="新宋体" w:eastAsia="仿宋_GB2312" w:cs="新宋体"/>
          <w:sz w:val="32"/>
          <w:szCs w:val="32"/>
          <w:highlight w:val="none"/>
          <w:lang w:val="en-US" w:eastAsia="zh-CN"/>
        </w:rPr>
        <w:t>2.54</w:t>
      </w:r>
      <w:r>
        <w:rPr>
          <w:rFonts w:hint="eastAsia" w:ascii="仿宋_GB2312" w:hAnsi="新宋体" w:eastAsia="仿宋_GB2312" w:cs="新宋体"/>
          <w:sz w:val="32"/>
          <w:szCs w:val="32"/>
          <w:highlight w:val="none"/>
        </w:rPr>
        <w:t>万元，主要用于：单位举办干部培训及在职人员参加外部培训等经费支出。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8、社会保障和就业支出（类）行政事业单位离退休（款）其他行政事业单位离退休支出（项）：</w:t>
      </w:r>
      <w:r>
        <w:rPr>
          <w:rFonts w:hint="eastAsia" w:ascii="仿宋_GB2312" w:hAnsi="新宋体" w:eastAsia="仿宋_GB2312" w:cs="新宋体"/>
          <w:sz w:val="32"/>
          <w:szCs w:val="32"/>
          <w:highlight w:val="none"/>
          <w:lang w:val="en-US" w:eastAsia="zh-CN"/>
        </w:rPr>
        <w:t>13.25</w:t>
      </w:r>
      <w:r>
        <w:rPr>
          <w:rFonts w:hint="eastAsia" w:ascii="仿宋_GB2312" w:hAnsi="新宋体" w:eastAsia="仿宋_GB2312" w:cs="新宋体"/>
          <w:sz w:val="32"/>
          <w:szCs w:val="32"/>
          <w:highlight w:val="none"/>
        </w:rPr>
        <w:t>万元，主要用于行政事业单位离退休人员生活补助及公用福利费支出。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9、社会保障和就业支出（类）行政事业单位离退休（款）机关事业单位基本养老保险缴费（项）：</w:t>
      </w:r>
      <w:r>
        <w:rPr>
          <w:rFonts w:hint="eastAsia" w:ascii="仿宋_GB2312" w:hAnsi="新宋体" w:eastAsia="仿宋_GB2312" w:cs="新宋体"/>
          <w:sz w:val="32"/>
          <w:szCs w:val="32"/>
          <w:highlight w:val="none"/>
          <w:lang w:val="en-US" w:eastAsia="zh-CN"/>
        </w:rPr>
        <w:t>35.45</w:t>
      </w:r>
      <w:r>
        <w:rPr>
          <w:rFonts w:hint="eastAsia" w:ascii="仿宋_GB2312" w:hAnsi="新宋体" w:eastAsia="仿宋_GB2312" w:cs="新宋体"/>
          <w:sz w:val="32"/>
          <w:szCs w:val="32"/>
          <w:highlight w:val="none"/>
        </w:rPr>
        <w:t>万元，反映机关事业单位实施养老保险制度由单位缴纳的基本养老保险支出。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10、社会保障和就业支出（类）抚恤（款）死亡抚恤（项）：</w:t>
      </w:r>
      <w:r>
        <w:rPr>
          <w:rFonts w:hint="eastAsia" w:ascii="仿宋_GB2312" w:hAnsi="新宋体" w:eastAsia="仿宋_GB2312" w:cs="新宋体"/>
          <w:sz w:val="32"/>
          <w:szCs w:val="32"/>
          <w:highlight w:val="none"/>
          <w:lang w:val="en-US" w:eastAsia="zh-CN"/>
        </w:rPr>
        <w:t>11.17</w:t>
      </w:r>
      <w:r>
        <w:rPr>
          <w:rFonts w:hint="eastAsia" w:ascii="仿宋_GB2312" w:hAnsi="新宋体" w:eastAsia="仿宋_GB2312" w:cs="新宋体"/>
          <w:sz w:val="32"/>
          <w:szCs w:val="32"/>
          <w:highlight w:val="none"/>
        </w:rPr>
        <w:t>万元，反映按规定用于烈士和牺牲、病故人员家属的一次性和定期抚恤金以及丧葬补助费。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11、社会保障和就业支出（类）抚恤（款）在乡复员、退伍军人生活补助（项）：</w:t>
      </w:r>
      <w:r>
        <w:rPr>
          <w:rFonts w:hint="eastAsia" w:ascii="仿宋_GB2312" w:hAnsi="新宋体" w:eastAsia="仿宋_GB2312" w:cs="新宋体"/>
          <w:sz w:val="32"/>
          <w:szCs w:val="32"/>
          <w:highlight w:val="none"/>
          <w:lang w:val="en-US" w:eastAsia="zh-CN"/>
        </w:rPr>
        <w:t>21.58</w:t>
      </w:r>
      <w:r>
        <w:rPr>
          <w:rFonts w:hint="eastAsia" w:ascii="仿宋_GB2312" w:hAnsi="新宋体" w:eastAsia="仿宋_GB2312" w:cs="新宋体"/>
          <w:sz w:val="32"/>
          <w:szCs w:val="32"/>
          <w:highlight w:val="none"/>
        </w:rPr>
        <w:t>万元，反映在乡退伍红军老战士（含西路军红军老战士、红军失散人员）、1954年10月31日前入伍的在乡复员军人、按规定办理带病回乡手续的退伍军人生活补助。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12、社会保障和就业支出（类）抚恤（款）农村籍退役士兵老年生活补助（项）：</w:t>
      </w:r>
      <w:r>
        <w:rPr>
          <w:rFonts w:hint="eastAsia" w:ascii="仿宋_GB2312" w:hAnsi="新宋体" w:eastAsia="仿宋_GB2312" w:cs="新宋体"/>
          <w:sz w:val="32"/>
          <w:szCs w:val="32"/>
          <w:highlight w:val="none"/>
          <w:lang w:val="en-US" w:eastAsia="zh-CN"/>
        </w:rPr>
        <w:t>27.38</w:t>
      </w:r>
      <w:r>
        <w:rPr>
          <w:rFonts w:hint="eastAsia" w:ascii="仿宋_GB2312" w:hAnsi="新宋体" w:eastAsia="仿宋_GB2312" w:cs="新宋体"/>
          <w:sz w:val="32"/>
          <w:szCs w:val="32"/>
          <w:highlight w:val="none"/>
        </w:rPr>
        <w:t>万元，反映1954年11月1日前试行义务兵役致后至《退役士兵安置条例》施行前入伍、年龄在60周岁以上（含60周岁）、未享受到国家定期抚恤补助的农村籍退役士兵的老年生活补助。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13、社会保障和就业支出（类）特困人员供养（款）农村五保供养支出（项）：</w:t>
      </w:r>
      <w:r>
        <w:rPr>
          <w:rFonts w:hint="eastAsia" w:ascii="仿宋_GB2312" w:hAnsi="新宋体" w:eastAsia="仿宋_GB2312" w:cs="新宋体"/>
          <w:sz w:val="32"/>
          <w:szCs w:val="32"/>
          <w:highlight w:val="none"/>
          <w:lang w:val="en-US" w:eastAsia="zh-CN"/>
        </w:rPr>
        <w:t>36.96</w:t>
      </w:r>
      <w:r>
        <w:rPr>
          <w:rFonts w:hint="eastAsia" w:ascii="仿宋_GB2312" w:hAnsi="新宋体" w:eastAsia="仿宋_GB2312" w:cs="新宋体"/>
          <w:sz w:val="32"/>
          <w:szCs w:val="32"/>
          <w:highlight w:val="none"/>
        </w:rPr>
        <w:t>万元，反映农村五保供养支出。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14、社会保障和就业支出（类）其他生活补助（款）其他农村生活补助（项）：</w:t>
      </w:r>
      <w:r>
        <w:rPr>
          <w:rFonts w:hint="eastAsia" w:ascii="仿宋_GB2312" w:hAnsi="新宋体" w:eastAsia="仿宋_GB2312" w:cs="新宋体"/>
          <w:sz w:val="32"/>
          <w:szCs w:val="32"/>
          <w:highlight w:val="none"/>
          <w:lang w:val="en-US" w:eastAsia="zh-CN"/>
        </w:rPr>
        <w:t>2.88</w:t>
      </w:r>
      <w:r>
        <w:rPr>
          <w:rFonts w:hint="eastAsia" w:ascii="仿宋_GB2312" w:hAnsi="新宋体" w:eastAsia="仿宋_GB2312" w:cs="新宋体"/>
          <w:sz w:val="32"/>
          <w:szCs w:val="32"/>
          <w:highlight w:val="none"/>
        </w:rPr>
        <w:t>万元，反映精简定救人员支出。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15、卫生健康支出（类）行政事业单位医疗（款）行政单位医疗（项）：</w:t>
      </w:r>
      <w:r>
        <w:rPr>
          <w:rFonts w:hint="eastAsia" w:ascii="仿宋_GB2312" w:hAnsi="新宋体" w:eastAsia="仿宋_GB2312" w:cs="新宋体"/>
          <w:sz w:val="32"/>
          <w:szCs w:val="32"/>
          <w:highlight w:val="none"/>
          <w:lang w:val="en-US" w:eastAsia="zh-CN"/>
        </w:rPr>
        <w:t>7.61</w:t>
      </w:r>
      <w:r>
        <w:rPr>
          <w:rFonts w:hint="eastAsia" w:ascii="仿宋_GB2312" w:hAnsi="新宋体" w:eastAsia="仿宋_GB2312" w:cs="新宋体"/>
          <w:sz w:val="32"/>
          <w:szCs w:val="32"/>
          <w:highlight w:val="none"/>
        </w:rPr>
        <w:t>万元，反映行政单位医疗方面支出。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16、卫生健康支出（类）行政事业单位医疗（款）事业单位医疗（项）：</w:t>
      </w:r>
      <w:r>
        <w:rPr>
          <w:rFonts w:hint="eastAsia" w:ascii="仿宋_GB2312" w:hAnsi="新宋体" w:eastAsia="仿宋_GB2312" w:cs="新宋体"/>
          <w:sz w:val="32"/>
          <w:szCs w:val="32"/>
          <w:highlight w:val="none"/>
          <w:lang w:val="en-US" w:eastAsia="zh-CN"/>
        </w:rPr>
        <w:t>4.18</w:t>
      </w:r>
      <w:r>
        <w:rPr>
          <w:rFonts w:hint="eastAsia" w:ascii="仿宋_GB2312" w:hAnsi="新宋体" w:eastAsia="仿宋_GB2312" w:cs="新宋体"/>
          <w:sz w:val="32"/>
          <w:szCs w:val="32"/>
          <w:highlight w:val="none"/>
        </w:rPr>
        <w:t>万元，反映行政事业单位医疗方面支出。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17、城乡社区支出（类）城乡社区管理事务（款）其他城乡社区管理事务（项）：</w:t>
      </w:r>
      <w:r>
        <w:rPr>
          <w:rFonts w:hint="eastAsia" w:ascii="仿宋_GB2312" w:hAnsi="新宋体" w:eastAsia="仿宋_GB2312" w:cs="新宋体"/>
          <w:sz w:val="32"/>
          <w:szCs w:val="32"/>
          <w:highlight w:val="none"/>
          <w:lang w:val="en-US" w:eastAsia="zh-CN"/>
        </w:rPr>
        <w:t>15.84</w:t>
      </w:r>
      <w:r>
        <w:rPr>
          <w:rFonts w:hint="eastAsia" w:ascii="仿宋_GB2312" w:hAnsi="新宋体" w:eastAsia="仿宋_GB2312" w:cs="新宋体"/>
          <w:sz w:val="32"/>
          <w:szCs w:val="32"/>
          <w:highlight w:val="none"/>
        </w:rPr>
        <w:t>万元，反映城乡社区管理事务支出。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18、城乡社区支出（类）城乡社区环境卫生（款）城乡社区环境卫生（项）：</w:t>
      </w:r>
      <w:r>
        <w:rPr>
          <w:rFonts w:hint="eastAsia" w:ascii="仿宋_GB2312" w:hAnsi="新宋体" w:eastAsia="仿宋_GB2312" w:cs="新宋体"/>
          <w:sz w:val="32"/>
          <w:szCs w:val="32"/>
          <w:highlight w:val="none"/>
          <w:lang w:val="en-US" w:eastAsia="zh-CN"/>
        </w:rPr>
        <w:t>8</w:t>
      </w:r>
      <w:r>
        <w:rPr>
          <w:rFonts w:hint="eastAsia" w:ascii="仿宋_GB2312" w:hAnsi="新宋体" w:eastAsia="仿宋_GB2312" w:cs="新宋体"/>
          <w:sz w:val="32"/>
          <w:szCs w:val="32"/>
          <w:highlight w:val="none"/>
        </w:rPr>
        <w:t>万元，反映城乡社区道路清扫、垃圾清运与处理、公厕建设与维护、园林绿化等方面的支出。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20、农林水支出（类）农业（款）事业运行（项）：</w:t>
      </w:r>
      <w:r>
        <w:rPr>
          <w:rFonts w:hint="eastAsia" w:ascii="仿宋_GB2312" w:hAnsi="新宋体" w:eastAsia="仿宋_GB2312" w:cs="新宋体"/>
          <w:sz w:val="32"/>
          <w:szCs w:val="32"/>
          <w:highlight w:val="none"/>
          <w:lang w:val="en-US" w:eastAsia="zh-CN"/>
        </w:rPr>
        <w:t>71.41</w:t>
      </w:r>
      <w:r>
        <w:rPr>
          <w:rFonts w:hint="eastAsia" w:ascii="仿宋_GB2312" w:hAnsi="新宋体" w:eastAsia="仿宋_GB2312" w:cs="新宋体"/>
          <w:sz w:val="32"/>
          <w:szCs w:val="32"/>
          <w:highlight w:val="none"/>
        </w:rPr>
        <w:t>万元，反映用于事业单位基本支出，包括基本工资、津贴补贴等人员经费以及办公费、印刷费、水电费等日常公用经费,保障部门正常运转。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21、农林水支出（类）农业（款）其他农业支出（项）：2.12万元，反映用于三资中心人员生活补助及办公费。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28、农林水支出（类）林业（款）其他林业和草原支出（项）：</w:t>
      </w:r>
      <w:r>
        <w:rPr>
          <w:rFonts w:hint="eastAsia" w:ascii="仿宋_GB2312" w:hAnsi="新宋体" w:eastAsia="仿宋_GB2312" w:cs="新宋体"/>
          <w:sz w:val="32"/>
          <w:szCs w:val="32"/>
          <w:highlight w:val="none"/>
          <w:lang w:val="en-US" w:eastAsia="zh-CN"/>
        </w:rPr>
        <w:t>1.8</w:t>
      </w:r>
      <w:r>
        <w:rPr>
          <w:rFonts w:hint="eastAsia" w:ascii="仿宋_GB2312" w:hAnsi="新宋体" w:eastAsia="仿宋_GB2312" w:cs="新宋体"/>
          <w:sz w:val="32"/>
          <w:szCs w:val="32"/>
          <w:highlight w:val="none"/>
        </w:rPr>
        <w:t>万元，反映用于护林人员生活补助.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29、农林水支出（类）水利（款）防汛（项）：</w:t>
      </w:r>
      <w:r>
        <w:rPr>
          <w:rFonts w:hint="eastAsia" w:ascii="仿宋_GB2312" w:hAnsi="新宋体" w:eastAsia="仿宋_GB2312" w:cs="新宋体"/>
          <w:sz w:val="32"/>
          <w:szCs w:val="32"/>
          <w:highlight w:val="none"/>
          <w:lang w:val="en-US" w:eastAsia="zh-CN"/>
        </w:rPr>
        <w:t>3万元，</w:t>
      </w:r>
      <w:r>
        <w:rPr>
          <w:rFonts w:hint="eastAsia" w:ascii="仿宋_GB2312" w:hAnsi="新宋体" w:eastAsia="仿宋_GB2312" w:cs="新宋体"/>
          <w:sz w:val="32"/>
          <w:szCs w:val="32"/>
          <w:highlight w:val="none"/>
        </w:rPr>
        <w:t>反映用于汛期防汛工作支出。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30、农林水支出（类）农村综合改革（款）对村民委员会和党支部的补助（项）：</w:t>
      </w:r>
      <w:r>
        <w:rPr>
          <w:rFonts w:hint="eastAsia" w:ascii="仿宋_GB2312" w:hAnsi="新宋体" w:eastAsia="仿宋_GB2312" w:cs="新宋体"/>
          <w:sz w:val="32"/>
          <w:szCs w:val="32"/>
          <w:highlight w:val="none"/>
          <w:lang w:val="en-US" w:eastAsia="zh-CN"/>
        </w:rPr>
        <w:t>128.32</w:t>
      </w:r>
      <w:r>
        <w:rPr>
          <w:rFonts w:hint="eastAsia" w:ascii="仿宋_GB2312" w:hAnsi="新宋体" w:eastAsia="仿宋_GB2312" w:cs="新宋体"/>
          <w:sz w:val="32"/>
          <w:szCs w:val="32"/>
          <w:highlight w:val="none"/>
        </w:rPr>
        <w:t>万元，反映对村民委员会和村党支部的补助支出，用于村民委员会和村党支部办公费及干部报酬。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33、住房保障支出（类）住房改革支出（款）住房公积金（项）：</w:t>
      </w:r>
      <w:r>
        <w:rPr>
          <w:rFonts w:hint="eastAsia" w:ascii="仿宋_GB2312" w:hAnsi="新宋体" w:eastAsia="仿宋_GB2312" w:cs="新宋体"/>
          <w:sz w:val="32"/>
          <w:szCs w:val="32"/>
          <w:highlight w:val="none"/>
          <w:lang w:val="en-US" w:eastAsia="zh-CN"/>
        </w:rPr>
        <w:t>20.31</w:t>
      </w:r>
      <w:r>
        <w:rPr>
          <w:rFonts w:hint="eastAsia" w:ascii="仿宋_GB2312" w:hAnsi="新宋体" w:eastAsia="仿宋_GB2312" w:cs="新宋体"/>
          <w:sz w:val="32"/>
          <w:szCs w:val="32"/>
          <w:highlight w:val="none"/>
        </w:rPr>
        <w:t>万元，反映用于单位职工缴纳住房公积金。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lang w:val="en-US" w:eastAsia="zh-CN"/>
        </w:rPr>
        <w:t>34、一般公共服务支出（类）人大事务（款）行政运行（项）12.26万元，主要用于：</w:t>
      </w:r>
      <w:r>
        <w:rPr>
          <w:rFonts w:hint="eastAsia" w:ascii="仿宋_GB2312" w:hAnsi="新宋体" w:eastAsia="仿宋_GB2312" w:cs="新宋体"/>
          <w:sz w:val="32"/>
          <w:szCs w:val="32"/>
          <w:highlight w:val="none"/>
        </w:rPr>
        <w:t>单位正常运转的基本支出，包括基本工资、津贴补贴等人员经费以及办公费、印刷费、水电费等日常公用经费,保障部门正常运转。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35、</w:t>
      </w:r>
      <w:r>
        <w:rPr>
          <w:rFonts w:hint="eastAsia" w:ascii="仿宋_GB2312" w:hAnsi="新宋体" w:eastAsia="仿宋_GB2312" w:cs="新宋体"/>
          <w:sz w:val="32"/>
          <w:szCs w:val="32"/>
          <w:highlight w:val="none"/>
        </w:rPr>
        <w:t>一般公共服务支出（类）政府办公厅（室）及相关机构事务（款）</w:t>
      </w:r>
      <w:r>
        <w:rPr>
          <w:rFonts w:hint="eastAsia" w:ascii="仿宋_GB2312" w:hAnsi="新宋体" w:eastAsia="仿宋_GB2312" w:cs="新宋体"/>
          <w:sz w:val="32"/>
          <w:szCs w:val="32"/>
          <w:highlight w:val="none"/>
          <w:lang w:val="en-US" w:eastAsia="zh-CN"/>
        </w:rPr>
        <w:t>信访事务</w:t>
      </w:r>
      <w:r>
        <w:rPr>
          <w:rFonts w:hint="eastAsia" w:ascii="仿宋_GB2312" w:hAnsi="新宋体" w:eastAsia="仿宋_GB2312" w:cs="新宋体"/>
          <w:sz w:val="32"/>
          <w:szCs w:val="32"/>
          <w:highlight w:val="none"/>
        </w:rPr>
        <w:t>（项）</w:t>
      </w:r>
      <w:r>
        <w:rPr>
          <w:rFonts w:hint="eastAsia" w:ascii="仿宋_GB2312" w:hAnsi="新宋体" w:eastAsia="仿宋_GB2312" w:cs="新宋体"/>
          <w:sz w:val="32"/>
          <w:szCs w:val="32"/>
          <w:highlight w:val="none"/>
          <w:lang w:val="en-US" w:eastAsia="zh-CN"/>
        </w:rPr>
        <w:t>3万元，主要用于：信访维稳。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36、</w:t>
      </w:r>
      <w:r>
        <w:rPr>
          <w:rFonts w:hint="eastAsia" w:ascii="仿宋_GB2312" w:hAnsi="新宋体" w:eastAsia="仿宋_GB2312" w:cs="新宋体"/>
          <w:sz w:val="32"/>
          <w:szCs w:val="32"/>
          <w:highlight w:val="none"/>
        </w:rPr>
        <w:t>一般公共服务支出（类）政府办公厅（室）及相关机构事务（款）其他政府办公厅（室）及相关机构事务支出（项）</w:t>
      </w:r>
      <w:r>
        <w:rPr>
          <w:rFonts w:hint="eastAsia" w:ascii="仿宋_GB2312" w:hAnsi="新宋体" w:eastAsia="仿宋_GB2312" w:cs="新宋体"/>
          <w:sz w:val="32"/>
          <w:szCs w:val="32"/>
          <w:highlight w:val="none"/>
          <w:lang w:val="en-US" w:eastAsia="zh-CN"/>
        </w:rPr>
        <w:t>0.72万元，主要用于：预留事业奖励性绩效。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江油市贯山镇人民政府2019年一般公共预算基本支出502.70万元，其中：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人员经费436.13万元，主要包括：基本工资、津贴补贴、奖金、社会保险缴费等支出。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公用经费66.57万元，主要包括：办公费、水费、电费、邮电费、印刷费、差旅费、维修（护）费、物业管理费、劳务费等支出。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七</w:t>
      </w:r>
      <w:r>
        <w:rPr>
          <w:rFonts w:hint="eastAsia" w:ascii="黑体" w:hAnsi="黑体" w:eastAsia="黑体" w:cs="新宋体"/>
          <w:sz w:val="32"/>
          <w:szCs w:val="32"/>
          <w:highlight w:val="none"/>
        </w:rPr>
        <w:t>、“三公”经费财政拨款预算安排情况说明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lang w:eastAsia="zh-CN"/>
        </w:rPr>
        <w:t>201</w:t>
      </w:r>
      <w:r>
        <w:rPr>
          <w:rFonts w:hint="eastAsia" w:ascii="仿宋_GB2312" w:hAnsi="新宋体" w:eastAsia="仿宋_GB2312" w:cs="新宋体"/>
          <w:sz w:val="32"/>
          <w:szCs w:val="32"/>
          <w:highlight w:val="none"/>
          <w:lang w:val="en-US" w:eastAsia="zh-CN"/>
        </w:rPr>
        <w:t>9</w:t>
      </w:r>
      <w:r>
        <w:rPr>
          <w:rFonts w:hint="eastAsia" w:ascii="仿宋_GB2312" w:hAnsi="新宋体" w:eastAsia="仿宋_GB2312" w:cs="新宋体"/>
          <w:sz w:val="32"/>
          <w:szCs w:val="32"/>
          <w:highlight w:val="none"/>
          <w:lang w:eastAsia="zh-CN"/>
        </w:rPr>
        <w:t>年</w:t>
      </w:r>
      <w:r>
        <w:rPr>
          <w:rFonts w:hint="eastAsia" w:ascii="仿宋_GB2312" w:hAnsi="新宋体" w:eastAsia="仿宋_GB2312" w:cs="新宋体"/>
          <w:sz w:val="32"/>
          <w:szCs w:val="32"/>
          <w:highlight w:val="none"/>
        </w:rPr>
        <w:t>“三公”经费财政拨款预算数</w:t>
      </w:r>
      <w:r>
        <w:rPr>
          <w:rFonts w:hint="eastAsia" w:ascii="仿宋_GB2312" w:hAnsi="新宋体" w:eastAsia="仿宋_GB2312" w:cs="新宋体"/>
          <w:sz w:val="32"/>
          <w:szCs w:val="32"/>
          <w:highlight w:val="none"/>
          <w:lang w:val="en-US" w:eastAsia="zh-CN"/>
        </w:rPr>
        <w:t>5.24</w:t>
      </w:r>
      <w:r>
        <w:rPr>
          <w:rFonts w:hint="eastAsia" w:ascii="仿宋_GB2312" w:hAnsi="新宋体" w:eastAsia="仿宋_GB2312" w:cs="新宋体"/>
          <w:sz w:val="32"/>
          <w:szCs w:val="32"/>
          <w:highlight w:val="none"/>
        </w:rPr>
        <w:t>万元，其中：</w:t>
      </w:r>
      <w:r>
        <w:rPr>
          <w:rFonts w:hint="eastAsia" w:ascii="仿宋_GB2312" w:hAnsi="新宋体" w:eastAsia="仿宋_GB2312" w:cs="新宋体"/>
          <w:sz w:val="32"/>
          <w:szCs w:val="32"/>
          <w:highlight w:val="none"/>
          <w:lang w:eastAsia="zh-CN"/>
        </w:rPr>
        <w:t>无</w:t>
      </w:r>
      <w:r>
        <w:rPr>
          <w:rFonts w:hint="eastAsia" w:ascii="仿宋_GB2312" w:hAnsi="新宋体" w:eastAsia="仿宋_GB2312" w:cs="新宋体"/>
          <w:sz w:val="32"/>
          <w:szCs w:val="32"/>
          <w:highlight w:val="none"/>
        </w:rPr>
        <w:t>因公出国（境）经费，公务接待费</w:t>
      </w:r>
      <w:r>
        <w:rPr>
          <w:rFonts w:hint="eastAsia" w:ascii="仿宋_GB2312" w:hAnsi="新宋体" w:eastAsia="仿宋_GB2312" w:cs="新宋体"/>
          <w:sz w:val="32"/>
          <w:szCs w:val="32"/>
          <w:highlight w:val="none"/>
          <w:lang w:val="en-US" w:eastAsia="zh-CN"/>
        </w:rPr>
        <w:t>2.24</w:t>
      </w:r>
      <w:r>
        <w:rPr>
          <w:rFonts w:hint="eastAsia" w:ascii="仿宋_GB2312" w:hAnsi="新宋体" w:eastAsia="仿宋_GB2312" w:cs="新宋体"/>
          <w:sz w:val="32"/>
          <w:szCs w:val="32"/>
          <w:highlight w:val="none"/>
        </w:rPr>
        <w:t>万元，公务用车购置及运行维护费</w:t>
      </w:r>
      <w:r>
        <w:rPr>
          <w:rFonts w:hint="eastAsia" w:ascii="仿宋_GB2312" w:hAnsi="新宋体" w:eastAsia="仿宋_GB2312" w:cs="新宋体"/>
          <w:sz w:val="32"/>
          <w:szCs w:val="32"/>
          <w:highlight w:val="none"/>
          <w:lang w:val="en-US" w:eastAsia="zh-CN"/>
        </w:rPr>
        <w:t>3</w:t>
      </w:r>
      <w:r>
        <w:rPr>
          <w:rFonts w:hint="eastAsia" w:ascii="仿宋_GB2312" w:hAnsi="新宋体" w:eastAsia="仿宋_GB2312" w:cs="新宋体"/>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eastAsia="zh-CN"/>
        </w:rPr>
      </w:pPr>
      <w:r>
        <w:rPr>
          <w:rFonts w:hint="eastAsia" w:ascii="仿宋_GB2312" w:hAnsi="新宋体" w:eastAsia="仿宋_GB2312" w:cs="新宋体"/>
          <w:kern w:val="0"/>
          <w:sz w:val="32"/>
          <w:szCs w:val="32"/>
          <w:highlight w:val="none"/>
        </w:rPr>
        <w:t>（一）</w:t>
      </w:r>
      <w:r>
        <w:rPr>
          <w:rFonts w:hint="eastAsia" w:ascii="仿宋_GB2312" w:hAnsi="新宋体" w:eastAsia="仿宋_GB2312" w:cs="新宋体"/>
          <w:kern w:val="0"/>
          <w:sz w:val="32"/>
          <w:szCs w:val="32"/>
          <w:highlight w:val="none"/>
          <w:lang w:eastAsia="zh-CN"/>
        </w:rPr>
        <w:t>无</w:t>
      </w:r>
      <w:r>
        <w:rPr>
          <w:rFonts w:hint="eastAsia" w:ascii="仿宋_GB2312" w:hAnsi="新宋体" w:eastAsia="仿宋_GB2312" w:cs="新宋体"/>
          <w:kern w:val="0"/>
          <w:sz w:val="32"/>
          <w:szCs w:val="32"/>
          <w:highlight w:val="none"/>
        </w:rPr>
        <w:t>因公出国（境）经费</w:t>
      </w:r>
      <w:r>
        <w:rPr>
          <w:rFonts w:hint="eastAsia" w:ascii="仿宋_GB2312" w:hAnsi="新宋体" w:eastAsia="仿宋_GB2312" w:cs="新宋体"/>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rPr>
        <w:t>（二）公务接待费较201</w:t>
      </w:r>
      <w:r>
        <w:rPr>
          <w:rFonts w:hint="eastAsia" w:ascii="仿宋_GB2312" w:hAnsi="新宋体" w:eastAsia="仿宋_GB2312" w:cs="新宋体"/>
          <w:kern w:val="0"/>
          <w:sz w:val="32"/>
          <w:szCs w:val="32"/>
          <w:highlight w:val="none"/>
          <w:lang w:val="en-US" w:eastAsia="zh-CN"/>
        </w:rPr>
        <w:t>8</w:t>
      </w:r>
      <w:r>
        <w:rPr>
          <w:rFonts w:hint="eastAsia" w:ascii="仿宋_GB2312" w:hAnsi="新宋体" w:eastAsia="仿宋_GB2312" w:cs="新宋体"/>
          <w:kern w:val="0"/>
          <w:sz w:val="32"/>
          <w:szCs w:val="32"/>
          <w:highlight w:val="none"/>
        </w:rPr>
        <w:t>年预算下降</w:t>
      </w:r>
      <w:r>
        <w:rPr>
          <w:rFonts w:hint="eastAsia" w:ascii="仿宋_GB2312" w:hAnsi="新宋体" w:eastAsia="仿宋_GB2312" w:cs="新宋体"/>
          <w:sz w:val="32"/>
          <w:szCs w:val="32"/>
          <w:highlight w:val="none"/>
          <w:lang w:val="en-US" w:eastAsia="zh-CN"/>
        </w:rPr>
        <w:t>32.53</w:t>
      </w:r>
      <w:r>
        <w:rPr>
          <w:rFonts w:hint="eastAsia" w:ascii="仿宋_GB2312" w:hAnsi="新宋体" w:eastAsia="仿宋_GB2312" w:cs="新宋体"/>
          <w:kern w:val="0"/>
          <w:sz w:val="32"/>
          <w:szCs w:val="32"/>
          <w:highlight w:val="none"/>
        </w:rPr>
        <w:t>%，主要原因是认真贯彻落实中央八项规定、省委省政府十项规定及市委市府相关规定的要求，严格控制接待规模及接待标准。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lang w:eastAsia="zh-CN"/>
        </w:rPr>
        <w:t>201</w:t>
      </w:r>
      <w:r>
        <w:rPr>
          <w:rFonts w:hint="eastAsia" w:ascii="仿宋_GB2312" w:hAnsi="新宋体" w:eastAsia="仿宋_GB2312" w:cs="新宋体"/>
          <w:kern w:val="0"/>
          <w:sz w:val="32"/>
          <w:szCs w:val="32"/>
          <w:highlight w:val="none"/>
          <w:lang w:val="en-US" w:eastAsia="zh-CN"/>
        </w:rPr>
        <w:t>9</w:t>
      </w:r>
      <w:r>
        <w:rPr>
          <w:rFonts w:hint="eastAsia" w:ascii="仿宋_GB2312" w:hAnsi="新宋体" w:eastAsia="仿宋_GB2312" w:cs="新宋体"/>
          <w:kern w:val="0"/>
          <w:sz w:val="32"/>
          <w:szCs w:val="32"/>
          <w:highlight w:val="none"/>
          <w:lang w:eastAsia="zh-CN"/>
        </w:rPr>
        <w:t>年</w:t>
      </w:r>
      <w:r>
        <w:rPr>
          <w:rFonts w:hint="eastAsia" w:ascii="仿宋_GB2312" w:hAnsi="新宋体" w:eastAsia="仿宋_GB2312" w:cs="新宋体"/>
          <w:kern w:val="0"/>
          <w:sz w:val="32"/>
          <w:szCs w:val="32"/>
          <w:highlight w:val="none"/>
        </w:rPr>
        <w:t>公务接待费计划用于执行公务、</w:t>
      </w:r>
      <w:r>
        <w:rPr>
          <w:rFonts w:hint="eastAsia" w:ascii="仿宋_GB2312" w:hAnsi="新宋体" w:eastAsia="仿宋_GB2312" w:cs="新宋体"/>
          <w:kern w:val="0"/>
          <w:sz w:val="32"/>
          <w:szCs w:val="32"/>
          <w:highlight w:val="none"/>
          <w:lang w:eastAsia="zh-CN"/>
        </w:rPr>
        <w:t>工作交流</w:t>
      </w:r>
      <w:r>
        <w:rPr>
          <w:rFonts w:hint="eastAsia" w:ascii="仿宋_GB2312" w:hAnsi="新宋体" w:eastAsia="仿宋_GB2312" w:cs="新宋体"/>
          <w:kern w:val="0"/>
          <w:sz w:val="32"/>
          <w:szCs w:val="32"/>
          <w:highlight w:val="none"/>
        </w:rPr>
        <w:t>等公务活动开支的交通费、住宿费、用餐费等</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rPr>
        <w:t>（三）公务用车购置及运行维护费</w:t>
      </w:r>
      <w:r>
        <w:rPr>
          <w:rFonts w:hint="eastAsia" w:ascii="仿宋_GB2312" w:hAnsi="新宋体" w:eastAsia="仿宋_GB2312" w:cs="新宋体"/>
          <w:kern w:val="0"/>
          <w:sz w:val="32"/>
          <w:szCs w:val="32"/>
          <w:highlight w:val="none"/>
          <w:lang w:eastAsia="zh-CN"/>
        </w:rPr>
        <w:t>与</w:t>
      </w:r>
      <w:r>
        <w:rPr>
          <w:rFonts w:hint="eastAsia" w:ascii="仿宋_GB2312" w:hAnsi="新宋体" w:eastAsia="仿宋_GB2312" w:cs="新宋体"/>
          <w:kern w:val="0"/>
          <w:sz w:val="32"/>
          <w:szCs w:val="32"/>
          <w:highlight w:val="none"/>
        </w:rPr>
        <w:t>201</w:t>
      </w:r>
      <w:r>
        <w:rPr>
          <w:rFonts w:hint="eastAsia" w:ascii="仿宋_GB2312" w:hAnsi="新宋体" w:eastAsia="仿宋_GB2312" w:cs="新宋体"/>
          <w:kern w:val="0"/>
          <w:sz w:val="32"/>
          <w:szCs w:val="32"/>
          <w:highlight w:val="none"/>
          <w:lang w:val="en-US" w:eastAsia="zh-CN"/>
        </w:rPr>
        <w:t>8</w:t>
      </w:r>
      <w:r>
        <w:rPr>
          <w:rFonts w:hint="eastAsia" w:ascii="仿宋_GB2312" w:hAnsi="新宋体" w:eastAsia="仿宋_GB2312" w:cs="新宋体"/>
          <w:kern w:val="0"/>
          <w:sz w:val="32"/>
          <w:szCs w:val="32"/>
          <w:highlight w:val="none"/>
        </w:rPr>
        <w:t>年预算持平。主要原因是</w:t>
      </w:r>
      <w:r>
        <w:rPr>
          <w:rFonts w:hint="eastAsia" w:ascii="仿宋_GB2312" w:hAnsi="新宋体" w:eastAsia="仿宋_GB2312" w:cs="新宋体"/>
          <w:kern w:val="0"/>
          <w:sz w:val="32"/>
          <w:szCs w:val="32"/>
          <w:highlight w:val="none"/>
          <w:lang w:eastAsia="zh-CN"/>
        </w:rPr>
        <w:t>公务用车运行维护支出费用没有下降空间</w:t>
      </w:r>
      <w:r>
        <w:rPr>
          <w:rFonts w:hint="eastAsia" w:ascii="仿宋_GB2312" w:hAnsi="新宋体" w:eastAsia="仿宋_GB2312" w:cs="新宋体"/>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lang w:eastAsia="zh-CN"/>
        </w:rPr>
        <w:t>201</w:t>
      </w:r>
      <w:r>
        <w:rPr>
          <w:rFonts w:hint="eastAsia" w:ascii="仿宋_GB2312" w:hAnsi="新宋体" w:eastAsia="仿宋_GB2312" w:cs="新宋体"/>
          <w:kern w:val="0"/>
          <w:sz w:val="32"/>
          <w:szCs w:val="32"/>
          <w:highlight w:val="none"/>
          <w:lang w:val="en-US" w:eastAsia="zh-CN"/>
        </w:rPr>
        <w:t>9</w:t>
      </w:r>
      <w:r>
        <w:rPr>
          <w:rFonts w:hint="eastAsia" w:ascii="仿宋_GB2312" w:hAnsi="新宋体" w:eastAsia="仿宋_GB2312" w:cs="新宋体"/>
          <w:kern w:val="0"/>
          <w:sz w:val="32"/>
          <w:szCs w:val="32"/>
          <w:highlight w:val="none"/>
          <w:lang w:eastAsia="zh-CN"/>
        </w:rPr>
        <w:t>年没有</w:t>
      </w:r>
      <w:r>
        <w:rPr>
          <w:rFonts w:hint="eastAsia" w:ascii="仿宋_GB2312" w:hAnsi="新宋体" w:eastAsia="仿宋_GB2312" w:cs="新宋体"/>
          <w:kern w:val="0"/>
          <w:sz w:val="32"/>
          <w:szCs w:val="32"/>
          <w:highlight w:val="none"/>
        </w:rPr>
        <w:t>安排公务用车购置经费。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lang w:eastAsia="zh-CN"/>
        </w:rPr>
        <w:t>201</w:t>
      </w:r>
      <w:r>
        <w:rPr>
          <w:rFonts w:hint="eastAsia" w:ascii="仿宋_GB2312" w:hAnsi="新宋体" w:eastAsia="仿宋_GB2312" w:cs="新宋体"/>
          <w:kern w:val="0"/>
          <w:sz w:val="32"/>
          <w:szCs w:val="32"/>
          <w:highlight w:val="none"/>
          <w:lang w:val="en-US" w:eastAsia="zh-CN"/>
        </w:rPr>
        <w:t>9</w:t>
      </w:r>
      <w:r>
        <w:rPr>
          <w:rFonts w:hint="eastAsia" w:ascii="仿宋_GB2312" w:hAnsi="新宋体" w:eastAsia="仿宋_GB2312" w:cs="新宋体"/>
          <w:kern w:val="0"/>
          <w:sz w:val="32"/>
          <w:szCs w:val="32"/>
          <w:highlight w:val="none"/>
          <w:lang w:eastAsia="zh-CN"/>
        </w:rPr>
        <w:t>年</w:t>
      </w:r>
      <w:r>
        <w:rPr>
          <w:rFonts w:hint="eastAsia" w:ascii="仿宋_GB2312" w:hAnsi="新宋体" w:eastAsia="仿宋_GB2312" w:cs="新宋体"/>
          <w:kern w:val="0"/>
          <w:sz w:val="32"/>
          <w:szCs w:val="32"/>
          <w:highlight w:val="none"/>
        </w:rPr>
        <w:t>安排公务用车运行维护费</w:t>
      </w:r>
      <w:r>
        <w:rPr>
          <w:rFonts w:hint="eastAsia" w:ascii="仿宋_GB2312" w:hAnsi="新宋体" w:eastAsia="仿宋_GB2312" w:cs="新宋体"/>
          <w:kern w:val="0"/>
          <w:sz w:val="32"/>
          <w:szCs w:val="32"/>
          <w:highlight w:val="none"/>
          <w:lang w:val="en-US" w:eastAsia="zh-CN"/>
        </w:rPr>
        <w:t>3</w:t>
      </w:r>
      <w:r>
        <w:rPr>
          <w:rFonts w:hint="eastAsia" w:ascii="仿宋_GB2312" w:hAnsi="新宋体" w:eastAsia="仿宋_GB2312" w:cs="新宋体"/>
          <w:kern w:val="0"/>
          <w:sz w:val="32"/>
          <w:szCs w:val="32"/>
          <w:highlight w:val="none"/>
        </w:rPr>
        <w:t>万元，用于公务用车（燃油、维修、保险）等方面支出，公务用车保有量</w:t>
      </w:r>
      <w:r>
        <w:rPr>
          <w:rFonts w:hint="eastAsia" w:ascii="仿宋_GB2312" w:hAnsi="新宋体" w:eastAsia="仿宋_GB2312" w:cs="新宋体"/>
          <w:kern w:val="0"/>
          <w:sz w:val="32"/>
          <w:szCs w:val="32"/>
          <w:highlight w:val="none"/>
          <w:lang w:val="en-US" w:eastAsia="zh-CN"/>
        </w:rPr>
        <w:t>1</w:t>
      </w:r>
      <w:r>
        <w:rPr>
          <w:rFonts w:hint="eastAsia" w:ascii="仿宋_GB2312" w:hAnsi="新宋体" w:eastAsia="仿宋_GB2312" w:cs="新宋体"/>
          <w:sz w:val="32"/>
          <w:szCs w:val="32"/>
          <w:highlight w:val="none"/>
        </w:rPr>
        <w:t>辆</w:t>
      </w:r>
      <w:r>
        <w:rPr>
          <w:rFonts w:hint="eastAsia" w:ascii="仿宋_GB2312" w:hAnsi="新宋体" w:eastAsia="仿宋_GB2312" w:cs="新宋体"/>
          <w:kern w:val="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八、政府性基金预算支出情况说明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江油市贯山镇人民政府2019年没有政府性基金预算拨款安排的支出。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九、国有资本经营预算支出情况说明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江油市贯山镇人民政府2019年没有国有资本经营预算拨款安排的支出。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十、其他重要事项的情况说明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新宋体" w:eastAsia="仿宋_GB2312" w:cs="新宋体"/>
          <w:kern w:val="0"/>
          <w:sz w:val="32"/>
          <w:szCs w:val="32"/>
          <w:highlight w:val="none"/>
          <w:lang w:val="en-US" w:eastAsia="zh-CN"/>
        </w:rPr>
        <w:t>2019年，</w:t>
      </w:r>
      <w:r>
        <w:rPr>
          <w:rFonts w:hint="eastAsia" w:ascii="仿宋_GB2312" w:hAnsi="仿宋_GB2312" w:eastAsia="仿宋_GB2312" w:cs="仿宋_GB2312"/>
          <w:sz w:val="32"/>
          <w:szCs w:val="32"/>
          <w:highlight w:val="none"/>
        </w:rPr>
        <w:t>江油市</w:t>
      </w:r>
      <w:r>
        <w:rPr>
          <w:rFonts w:hint="eastAsia" w:ascii="仿宋_GB2312" w:hAnsi="仿宋_GB2312" w:eastAsia="仿宋_GB2312" w:cs="仿宋_GB2312"/>
          <w:sz w:val="32"/>
          <w:szCs w:val="32"/>
          <w:highlight w:val="none"/>
          <w:lang w:val="en-US" w:eastAsia="zh-CN"/>
        </w:rPr>
        <w:t>贯山镇</w:t>
      </w:r>
      <w:r>
        <w:rPr>
          <w:rFonts w:hint="eastAsia" w:ascii="仿宋_GB2312" w:hAnsi="仿宋_GB2312" w:eastAsia="仿宋_GB2312" w:cs="仿宋_GB2312"/>
          <w:sz w:val="32"/>
          <w:szCs w:val="32"/>
          <w:highlight w:val="none"/>
          <w:lang w:eastAsia="zh-CN"/>
        </w:rPr>
        <w:t>人民政府</w:t>
      </w:r>
      <w:r>
        <w:rPr>
          <w:rFonts w:hint="eastAsia" w:ascii="仿宋_GB2312" w:hAnsi="仿宋_GB2312" w:eastAsia="仿宋_GB2312" w:cs="仿宋_GB2312"/>
          <w:sz w:val="32"/>
          <w:szCs w:val="32"/>
          <w:highlight w:val="none"/>
          <w:lang w:val="en-US" w:eastAsia="zh-CN"/>
        </w:rPr>
        <w:t>机关运行经费财政拨款预算为</w:t>
      </w:r>
      <w:r>
        <w:rPr>
          <w:rFonts w:hint="eastAsia" w:ascii="仿宋_GB2312" w:hAnsi="新宋体" w:eastAsia="仿宋_GB2312" w:cs="新宋体"/>
          <w:kern w:val="0"/>
          <w:sz w:val="32"/>
          <w:szCs w:val="32"/>
          <w:highlight w:val="none"/>
          <w:lang w:val="en-US" w:eastAsia="zh-CN"/>
        </w:rPr>
        <w:t>66.57</w:t>
      </w:r>
      <w:r>
        <w:rPr>
          <w:rFonts w:hint="eastAsia" w:ascii="仿宋_GB2312" w:hAnsi="新宋体" w:eastAsia="仿宋_GB2312" w:cs="新宋体"/>
          <w:kern w:val="0"/>
          <w:sz w:val="32"/>
          <w:szCs w:val="32"/>
          <w:highlight w:val="none"/>
        </w:rPr>
        <w:t>万元</w:t>
      </w:r>
      <w:r>
        <w:rPr>
          <w:rFonts w:hint="eastAsia" w:ascii="仿宋_GB2312" w:hAnsi="新宋体" w:eastAsia="仿宋_GB2312" w:cs="新宋体"/>
          <w:kern w:val="0"/>
          <w:sz w:val="32"/>
          <w:szCs w:val="32"/>
          <w:highlight w:val="none"/>
          <w:lang w:eastAsia="zh-CN"/>
        </w:rPr>
        <w:t>，</w:t>
      </w:r>
      <w:r>
        <w:rPr>
          <w:rFonts w:hint="eastAsia" w:ascii="仿宋_GB2312" w:hAnsi="新宋体" w:eastAsia="仿宋_GB2312" w:cs="新宋体"/>
          <w:kern w:val="0"/>
          <w:sz w:val="32"/>
          <w:szCs w:val="32"/>
          <w:highlight w:val="none"/>
          <w:lang w:val="en-US" w:eastAsia="zh-CN"/>
        </w:rPr>
        <w:t>比2018年预算减少</w:t>
      </w:r>
      <w:r>
        <w:rPr>
          <w:rFonts w:hint="eastAsia" w:ascii="仿宋_GB2312" w:hAnsi="新宋体" w:eastAsia="仿宋_GB2312" w:cs="新宋体"/>
          <w:sz w:val="32"/>
          <w:szCs w:val="32"/>
          <w:highlight w:val="none"/>
          <w:lang w:val="en-US" w:eastAsia="zh-CN"/>
        </w:rPr>
        <w:t>11.31万元，下降</w:t>
      </w:r>
      <w:r>
        <w:rPr>
          <w:rFonts w:hint="eastAsia" w:ascii="仿宋_GB2312" w:hAnsi="新宋体" w:eastAsia="仿宋_GB2312" w:cs="新宋体"/>
          <w:kern w:val="0"/>
          <w:sz w:val="32"/>
          <w:szCs w:val="32"/>
          <w:highlight w:val="none"/>
          <w:lang w:val="en-US" w:eastAsia="zh-CN"/>
        </w:rPr>
        <w:t>14.52%。</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（二）政府采购情况说明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新宋体" w:eastAsia="仿宋_GB2312" w:cs="新宋体"/>
          <w:kern w:val="0"/>
          <w:sz w:val="32"/>
          <w:szCs w:val="32"/>
          <w:highlight w:val="none"/>
          <w:lang w:val="en-US" w:eastAsia="zh-CN"/>
        </w:rPr>
        <w:t xml:space="preserve">2019年，政府未安排采购预算。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（三）绩效目标设置情况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eastAsia="zh-CN"/>
        </w:rPr>
      </w:pPr>
      <w:r>
        <w:rPr>
          <w:rFonts w:hint="eastAsia" w:ascii="仿宋_GB2312" w:hAnsi="新宋体" w:eastAsia="仿宋_GB2312" w:cs="新宋体"/>
          <w:kern w:val="0"/>
          <w:sz w:val="32"/>
          <w:szCs w:val="32"/>
          <w:highlight w:val="none"/>
          <w:lang w:val="en-US" w:eastAsia="zh-CN"/>
        </w:rPr>
        <w:t>绩效目标是预算编制的前提和基础，按照“费随事定”的原则，2019年江油市贯山镇人民政府所有项目按要求编制了绩效目标,从项目完成、项目</w:t>
      </w:r>
      <w:bookmarkStart w:id="0" w:name="_GoBack"/>
      <w:bookmarkEnd w:id="0"/>
      <w:r>
        <w:rPr>
          <w:rFonts w:hint="eastAsia" w:ascii="仿宋_GB2312" w:hAnsi="新宋体" w:eastAsia="仿宋_GB2312" w:cs="新宋体"/>
          <w:kern w:val="0"/>
          <w:sz w:val="32"/>
          <w:szCs w:val="32"/>
          <w:highlight w:val="none"/>
          <w:lang w:val="en-US" w:eastAsia="zh-CN"/>
        </w:rPr>
        <w:t>效益、满意度等方面设置了绩效指标，综合反映项目预期完成的数量、成本、时效、质量，预期达到的社会效益、经济效益、可持续影响以及服务对象满意度等情况。</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国有资产占有使用情况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截至201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年底，</w:t>
      </w:r>
      <w:r>
        <w:rPr>
          <w:rFonts w:hint="eastAsia" w:ascii="仿宋_GB2312" w:hAnsi="新宋体" w:eastAsia="仿宋_GB2312" w:cs="新宋体"/>
          <w:kern w:val="0"/>
          <w:sz w:val="32"/>
          <w:szCs w:val="32"/>
          <w:highlight w:val="none"/>
          <w:lang w:val="en-US" w:eastAsia="zh-CN"/>
        </w:rPr>
        <w:t>江油市贯山镇人民政府</w:t>
      </w:r>
      <w:r>
        <w:rPr>
          <w:rFonts w:hint="eastAsia" w:ascii="仿宋_GB2312" w:hAnsi="仿宋_GB2312" w:eastAsia="仿宋_GB2312" w:cs="仿宋_GB2312"/>
          <w:sz w:val="32"/>
          <w:szCs w:val="32"/>
          <w:highlight w:val="none"/>
        </w:rPr>
        <w:t>固定资产总额</w:t>
      </w:r>
      <w:r>
        <w:rPr>
          <w:rFonts w:hint="eastAsia" w:ascii="仿宋_GB2312" w:hAnsi="新宋体" w:eastAsia="仿宋_GB2312" w:cs="新宋体"/>
          <w:kern w:val="0"/>
          <w:sz w:val="32"/>
          <w:szCs w:val="32"/>
          <w:highlight w:val="none"/>
          <w:lang w:val="en-US" w:eastAsia="zh-CN"/>
        </w:rPr>
        <w:t>414.41</w:t>
      </w:r>
      <w:r>
        <w:rPr>
          <w:rFonts w:hint="eastAsia" w:ascii="仿宋_GB2312" w:hAnsi="仿宋_GB2312" w:eastAsia="仿宋_GB2312" w:cs="仿宋_GB2312"/>
          <w:sz w:val="32"/>
          <w:szCs w:val="32"/>
          <w:highlight w:val="none"/>
        </w:rPr>
        <w:t>万元。共有车辆</w:t>
      </w:r>
      <w:r>
        <w:rPr>
          <w:rFonts w:hint="eastAsia" w:ascii="仿宋_GB2312" w:hAnsi="新宋体" w:eastAsia="仿宋_GB2312" w:cs="新宋体"/>
          <w:kern w:val="0"/>
          <w:sz w:val="32"/>
          <w:szCs w:val="32"/>
          <w:highlight w:val="none"/>
          <w:lang w:val="en-US" w:eastAsia="zh-CN"/>
        </w:rPr>
        <w:t>1</w:t>
      </w:r>
      <w:r>
        <w:rPr>
          <w:rFonts w:hint="eastAsia" w:ascii="仿宋_GB2312" w:hAnsi="仿宋_GB2312" w:eastAsia="仿宋_GB2312" w:cs="仿宋_GB2312"/>
          <w:sz w:val="32"/>
          <w:szCs w:val="32"/>
          <w:highlight w:val="none"/>
        </w:rPr>
        <w:t>辆，其中，保留公务用车</w:t>
      </w:r>
      <w:r>
        <w:rPr>
          <w:rFonts w:hint="eastAsia" w:ascii="仿宋_GB2312" w:hAnsi="新宋体" w:eastAsia="仿宋_GB2312" w:cs="新宋体"/>
          <w:kern w:val="0"/>
          <w:sz w:val="32"/>
          <w:szCs w:val="32"/>
          <w:highlight w:val="none"/>
          <w:lang w:val="en-US" w:eastAsia="zh-CN"/>
        </w:rPr>
        <w:t>1</w:t>
      </w:r>
      <w:r>
        <w:rPr>
          <w:rFonts w:hint="eastAsia" w:ascii="仿宋_GB2312" w:hAnsi="仿宋_GB2312" w:eastAsia="仿宋_GB2312" w:cs="仿宋_GB2312"/>
          <w:sz w:val="32"/>
          <w:szCs w:val="32"/>
          <w:highlight w:val="none"/>
        </w:rPr>
        <w:t>辆。单位价值</w:t>
      </w:r>
      <w:r>
        <w:rPr>
          <w:rFonts w:hint="eastAsia" w:ascii="仿宋_GB2312" w:hAnsi="仿宋_GB2312" w:eastAsia="仿宋_GB2312" w:cs="仿宋_GB2312"/>
          <w:sz w:val="32"/>
          <w:szCs w:val="32"/>
          <w:highlight w:val="none"/>
          <w:lang w:eastAsia="zh-CN"/>
        </w:rPr>
        <w:t>没有</w:t>
      </w:r>
      <w:r>
        <w:rPr>
          <w:rFonts w:hint="eastAsia" w:ascii="仿宋_GB2312" w:hAnsi="仿宋_GB2312" w:eastAsia="仿宋_GB2312" w:cs="仿宋_GB2312"/>
          <w:sz w:val="32"/>
          <w:szCs w:val="32"/>
          <w:highlight w:val="none"/>
        </w:rPr>
        <w:t>200万元以上大型设备。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仿宋_GB2312" w:eastAsia="仿宋_GB2312" w:cs="仿宋_GB2312"/>
          <w:sz w:val="32"/>
          <w:szCs w:val="32"/>
          <w:highlight w:val="none"/>
        </w:rPr>
        <w:t>2019年部门预算</w:t>
      </w:r>
      <w:r>
        <w:rPr>
          <w:rFonts w:hint="eastAsia" w:ascii="仿宋_GB2312" w:hAnsi="仿宋_GB2312" w:eastAsia="仿宋_GB2312" w:cs="仿宋_GB2312"/>
          <w:sz w:val="32"/>
          <w:szCs w:val="32"/>
          <w:highlight w:val="none"/>
          <w:lang w:val="en-US" w:eastAsia="zh-CN"/>
        </w:rPr>
        <w:t>未安排</w:t>
      </w:r>
      <w:r>
        <w:rPr>
          <w:rFonts w:hint="eastAsia" w:ascii="仿宋_GB2312" w:hAnsi="仿宋_GB2312" w:eastAsia="仿宋_GB2312" w:cs="仿宋_GB2312"/>
          <w:sz w:val="32"/>
          <w:szCs w:val="32"/>
          <w:highlight w:val="none"/>
        </w:rPr>
        <w:t xml:space="preserve">购置车辆及单位价值200万元以上大型设备。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i w:val="0"/>
          <w:iCs w:val="0"/>
          <w:color w:val="auto"/>
          <w:sz w:val="32"/>
          <w:szCs w:val="32"/>
          <w:highlight w:val="none"/>
        </w:rPr>
      </w:pPr>
      <w:r>
        <w:rPr>
          <w:rFonts w:hint="eastAsia" w:ascii="黑体" w:hAnsi="黑体" w:eastAsia="黑体" w:cs="新宋体"/>
          <w:sz w:val="32"/>
          <w:szCs w:val="32"/>
          <w:highlight w:val="none"/>
          <w:lang w:val="en-US" w:eastAsia="zh-CN"/>
        </w:rPr>
        <w:t>十一、名词解释</w:t>
      </w:r>
    </w:p>
    <w:p>
      <w:pPr>
        <w:pStyle w:val="6"/>
        <w:spacing w:line="360" w:lineRule="auto"/>
        <w:ind w:firstLine="640" w:firstLineChars="200"/>
        <w:jc w:val="both"/>
        <w:rPr>
          <w:rFonts w:ascii="仿宋_GB2312" w:hAnsi="新宋体" w:eastAsia="仿宋_GB2312" w:cs="新宋体"/>
          <w:color w:val="auto"/>
          <w:sz w:val="32"/>
          <w:szCs w:val="32"/>
        </w:rPr>
      </w:pPr>
      <w:r>
        <w:rPr>
          <w:rFonts w:ascii="仿宋_GB2312" w:hAnsi="新宋体" w:eastAsia="仿宋_GB2312" w:cs="新宋体"/>
          <w:color w:val="auto"/>
          <w:sz w:val="32"/>
          <w:szCs w:val="32"/>
        </w:rPr>
        <w:t>1.</w:t>
      </w:r>
      <w:r>
        <w:rPr>
          <w:rFonts w:hint="eastAsia" w:ascii="仿宋_GB2312" w:hAnsi="新宋体" w:eastAsia="仿宋_GB2312" w:cs="新宋体"/>
          <w:color w:val="auto"/>
          <w:sz w:val="32"/>
          <w:szCs w:val="32"/>
        </w:rPr>
        <w:t>财政拨款收入：指省级财政当年拨付的资金。</w:t>
      </w:r>
      <w:r>
        <w:rPr>
          <w:rFonts w:ascii="仿宋_GB2312" w:hAnsi="新宋体" w:eastAsia="仿宋_GB2312" w:cs="新宋体"/>
          <w:color w:val="auto"/>
          <w:sz w:val="32"/>
          <w:szCs w:val="32"/>
        </w:rPr>
        <w:t xml:space="preserve"> </w:t>
      </w:r>
    </w:p>
    <w:p>
      <w:pPr>
        <w:pStyle w:val="6"/>
        <w:spacing w:line="360" w:lineRule="auto"/>
        <w:ind w:firstLine="640" w:firstLineChars="200"/>
        <w:jc w:val="both"/>
        <w:rPr>
          <w:rFonts w:ascii="仿宋_GB2312" w:hAnsi="新宋体" w:eastAsia="仿宋_GB2312" w:cs="新宋体"/>
          <w:color w:val="auto"/>
          <w:sz w:val="32"/>
          <w:szCs w:val="32"/>
        </w:rPr>
      </w:pPr>
      <w:r>
        <w:rPr>
          <w:rFonts w:ascii="仿宋_GB2312" w:hAnsi="新宋体" w:eastAsia="仿宋_GB2312" w:cs="新宋体"/>
          <w:color w:val="auto"/>
          <w:sz w:val="32"/>
          <w:szCs w:val="32"/>
        </w:rPr>
        <w:t>2.</w:t>
      </w:r>
      <w:r>
        <w:rPr>
          <w:rFonts w:hint="eastAsia" w:ascii="仿宋_GB2312" w:hAnsi="新宋体" w:eastAsia="仿宋_GB2312" w:cs="新宋体"/>
          <w:color w:val="auto"/>
          <w:sz w:val="32"/>
          <w:szCs w:val="32"/>
        </w:rPr>
        <w:t>事业收入：指事业单位开展专业业务活动及辅助活动所取得的收入。</w:t>
      </w:r>
    </w:p>
    <w:p>
      <w:pPr>
        <w:pStyle w:val="6"/>
        <w:spacing w:line="360" w:lineRule="auto"/>
        <w:ind w:firstLine="640" w:firstLineChars="200"/>
        <w:jc w:val="both"/>
        <w:rPr>
          <w:rFonts w:ascii="仿宋_GB2312" w:hAnsi="新宋体" w:eastAsia="仿宋_GB2312" w:cs="新宋体"/>
          <w:color w:val="auto"/>
          <w:sz w:val="32"/>
          <w:szCs w:val="32"/>
        </w:rPr>
      </w:pPr>
      <w:r>
        <w:rPr>
          <w:rFonts w:ascii="仿宋_GB2312" w:hAnsi="新宋体" w:eastAsia="仿宋_GB2312" w:cs="新宋体"/>
          <w:color w:val="auto"/>
          <w:sz w:val="32"/>
          <w:szCs w:val="32"/>
        </w:rPr>
        <w:t>3.</w:t>
      </w:r>
      <w:r>
        <w:rPr>
          <w:rFonts w:hint="eastAsia" w:ascii="仿宋_GB2312" w:hAnsi="新宋体" w:eastAsia="仿宋_GB2312" w:cs="新宋体"/>
          <w:color w:val="auto"/>
          <w:sz w:val="32"/>
          <w:szCs w:val="32"/>
        </w:rPr>
        <w:t>经营收入：指事业单位在专业业务活动及其辅助活动之外开展非独立核算经营活动取得的收入。</w:t>
      </w:r>
    </w:p>
    <w:p>
      <w:pPr>
        <w:pStyle w:val="6"/>
        <w:spacing w:line="360" w:lineRule="auto"/>
        <w:ind w:firstLine="640" w:firstLineChars="200"/>
        <w:jc w:val="both"/>
        <w:rPr>
          <w:rFonts w:ascii="仿宋_GB2312" w:hAnsi="新宋体" w:eastAsia="仿宋_GB2312" w:cs="新宋体"/>
          <w:color w:val="auto"/>
          <w:sz w:val="32"/>
          <w:szCs w:val="32"/>
        </w:rPr>
      </w:pPr>
      <w:r>
        <w:rPr>
          <w:rFonts w:ascii="仿宋_GB2312" w:hAnsi="新宋体" w:eastAsia="仿宋_GB2312" w:cs="新宋体"/>
          <w:color w:val="auto"/>
          <w:sz w:val="32"/>
          <w:szCs w:val="32"/>
        </w:rPr>
        <w:t>4.</w:t>
      </w:r>
      <w:r>
        <w:rPr>
          <w:rFonts w:hint="eastAsia" w:ascii="仿宋_GB2312" w:hAnsi="新宋体" w:eastAsia="仿宋_GB2312" w:cs="新宋体"/>
          <w:color w:val="auto"/>
          <w:sz w:val="32"/>
          <w:szCs w:val="32"/>
        </w:rPr>
        <w:t>其他收入：指除上述“财政拨款收入”、“事业收入”、“经营收入”等以外的收入。主要是利息收入等。</w:t>
      </w:r>
      <w:r>
        <w:rPr>
          <w:rFonts w:ascii="仿宋_GB2312" w:hAnsi="新宋体" w:eastAsia="仿宋_GB2312" w:cs="新宋体"/>
          <w:color w:val="auto"/>
          <w:sz w:val="32"/>
          <w:szCs w:val="32"/>
        </w:rPr>
        <w:t xml:space="preserve"> </w:t>
      </w:r>
    </w:p>
    <w:p>
      <w:pPr>
        <w:pStyle w:val="6"/>
        <w:spacing w:line="360" w:lineRule="auto"/>
        <w:ind w:firstLine="640" w:firstLineChars="200"/>
        <w:jc w:val="both"/>
        <w:rPr>
          <w:rFonts w:ascii="仿宋_GB2312" w:hAnsi="新宋体" w:eastAsia="仿宋_GB2312" w:cs="新宋体"/>
          <w:color w:val="auto"/>
          <w:sz w:val="32"/>
          <w:szCs w:val="32"/>
        </w:rPr>
      </w:pPr>
      <w:r>
        <w:rPr>
          <w:rFonts w:ascii="仿宋_GB2312" w:hAnsi="新宋体" w:eastAsia="仿宋_GB2312" w:cs="新宋体"/>
          <w:color w:val="auto"/>
          <w:sz w:val="32"/>
          <w:szCs w:val="32"/>
        </w:rPr>
        <w:t>5.</w:t>
      </w:r>
      <w:r>
        <w:rPr>
          <w:rFonts w:hint="eastAsia" w:ascii="仿宋_GB2312" w:hAnsi="新宋体" w:eastAsia="仿宋_GB2312" w:cs="新宋体"/>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hAnsi="新宋体" w:eastAsia="仿宋_GB2312" w:cs="新宋体"/>
          <w:color w:val="auto"/>
          <w:sz w:val="32"/>
          <w:szCs w:val="32"/>
        </w:rPr>
        <w:t xml:space="preserve"> </w:t>
      </w:r>
    </w:p>
    <w:p>
      <w:pPr>
        <w:pStyle w:val="6"/>
        <w:spacing w:line="360" w:lineRule="auto"/>
        <w:ind w:firstLine="640" w:firstLineChars="200"/>
        <w:jc w:val="both"/>
        <w:rPr>
          <w:rFonts w:ascii="仿宋_GB2312" w:hAnsi="新宋体" w:eastAsia="仿宋_GB2312" w:cs="新宋体"/>
          <w:color w:val="auto"/>
          <w:sz w:val="32"/>
          <w:szCs w:val="32"/>
        </w:rPr>
      </w:pPr>
      <w:r>
        <w:rPr>
          <w:rFonts w:ascii="仿宋_GB2312" w:hAnsi="新宋体" w:eastAsia="仿宋_GB2312" w:cs="新宋体"/>
          <w:color w:val="auto"/>
          <w:sz w:val="32"/>
          <w:szCs w:val="32"/>
        </w:rPr>
        <w:t>6.</w:t>
      </w:r>
      <w:r>
        <w:rPr>
          <w:rFonts w:hint="eastAsia" w:ascii="仿宋_GB2312" w:hAnsi="新宋体" w:eastAsia="仿宋_GB2312" w:cs="新宋体"/>
          <w:color w:val="auto"/>
          <w:sz w:val="32"/>
          <w:szCs w:val="32"/>
        </w:rPr>
        <w:t>年初结转和结余：指以前年度尚未完成、结转到本年按有关规定继续使用的资金。</w:t>
      </w:r>
      <w:r>
        <w:rPr>
          <w:rFonts w:ascii="仿宋_GB2312" w:hAnsi="新宋体" w:eastAsia="仿宋_GB2312" w:cs="新宋体"/>
          <w:color w:val="auto"/>
          <w:sz w:val="32"/>
          <w:szCs w:val="32"/>
        </w:rPr>
        <w:t xml:space="preserve"> </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7.</w:t>
      </w:r>
      <w:r>
        <w:rPr>
          <w:rFonts w:hint="eastAsia" w:ascii="仿宋_GB2312" w:hAnsi="新宋体" w:eastAsia="仿宋_GB2312" w:cs="新宋体"/>
          <w:kern w:val="0"/>
          <w:sz w:val="32"/>
          <w:szCs w:val="32"/>
        </w:rPr>
        <w:t>一般公共服务支出：指反映政府提供一般公共服务的支出。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1</w:t>
      </w:r>
      <w:r>
        <w:rPr>
          <w:rFonts w:hint="eastAsia" w:ascii="仿宋_GB2312" w:hAnsi="新宋体" w:eastAsia="仿宋_GB2312" w:cs="新宋体"/>
          <w:kern w:val="0"/>
          <w:sz w:val="32"/>
          <w:szCs w:val="32"/>
        </w:rPr>
        <w:t>）人大事务中的一般行政管理事务：反映行政事业单位人大的其他项目支出。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2</w:t>
      </w:r>
      <w:r>
        <w:rPr>
          <w:rFonts w:hint="eastAsia" w:ascii="仿宋_GB2312" w:hAnsi="新宋体" w:eastAsia="仿宋_GB2312" w:cs="新宋体"/>
          <w:kern w:val="0"/>
          <w:sz w:val="32"/>
          <w:szCs w:val="32"/>
        </w:rPr>
        <w:t>）政府办公室及相关机构事务：反映各级政府办公室及相关机构的支出；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A</w:t>
      </w:r>
      <w:r>
        <w:rPr>
          <w:rFonts w:hint="eastAsia" w:ascii="仿宋_GB2312" w:hAnsi="新宋体" w:eastAsia="仿宋_GB2312" w:cs="新宋体"/>
          <w:kern w:val="0"/>
          <w:sz w:val="32"/>
          <w:szCs w:val="32"/>
        </w:rPr>
        <w:t>、行政运行</w:t>
      </w:r>
      <w:r>
        <w:rPr>
          <w:rFonts w:ascii="仿宋_GB2312" w:hAnsi="新宋体" w:eastAsia="仿宋_GB2312" w:cs="新宋体"/>
          <w:kern w:val="0"/>
          <w:sz w:val="32"/>
          <w:szCs w:val="32"/>
        </w:rPr>
        <w:t>:</w:t>
      </w:r>
      <w:r>
        <w:rPr>
          <w:rFonts w:hint="eastAsia" w:ascii="仿宋_GB2312" w:hAnsi="新宋体" w:eastAsia="仿宋_GB2312" w:cs="新宋体"/>
          <w:kern w:val="0"/>
          <w:sz w:val="32"/>
          <w:szCs w:val="32"/>
        </w:rPr>
        <w:t>反映行政单位的基本支出；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B</w:t>
      </w:r>
      <w:r>
        <w:rPr>
          <w:rFonts w:hint="eastAsia" w:ascii="仿宋_GB2312" w:hAnsi="新宋体" w:eastAsia="仿宋_GB2312" w:cs="新宋体"/>
          <w:kern w:val="0"/>
          <w:sz w:val="32"/>
          <w:szCs w:val="32"/>
        </w:rPr>
        <w:t>、一般行政管理事务：反映行政单位未单独设置项级科目的其他项目支出；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C</w:t>
      </w:r>
      <w:r>
        <w:rPr>
          <w:rFonts w:hint="eastAsia" w:ascii="仿宋_GB2312" w:hAnsi="新宋体" w:eastAsia="仿宋_GB2312" w:cs="新宋体"/>
          <w:kern w:val="0"/>
          <w:sz w:val="32"/>
          <w:szCs w:val="32"/>
        </w:rPr>
        <w:t>、其他政府办公室及相关机构事务支出：反映其他政府办公室及相关机构事务支出；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3</w:t>
      </w:r>
      <w:r>
        <w:rPr>
          <w:rFonts w:hint="eastAsia" w:ascii="仿宋_GB2312" w:hAnsi="新宋体" w:eastAsia="仿宋_GB2312" w:cs="新宋体"/>
          <w:kern w:val="0"/>
          <w:sz w:val="32"/>
          <w:szCs w:val="32"/>
        </w:rPr>
        <w:t>）纪检监察事务中一般行政管理事务：反映行政单位纪检监察方面未单独设置项级科目的其他项目支出；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4</w:t>
      </w:r>
      <w:r>
        <w:rPr>
          <w:rFonts w:hint="eastAsia" w:ascii="仿宋_GB2312" w:hAnsi="新宋体" w:eastAsia="仿宋_GB2312" w:cs="新宋体"/>
          <w:kern w:val="0"/>
          <w:sz w:val="32"/>
          <w:szCs w:val="32"/>
        </w:rPr>
        <w:t>）党委办公室及相关机构事务中的一般行政管理事务：反映党委办公室方面未单独设置项级科目的其他项目支出；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8.</w:t>
      </w:r>
      <w:r>
        <w:rPr>
          <w:rFonts w:hint="eastAsia" w:ascii="仿宋_GB2312" w:hAnsi="新宋体" w:eastAsia="仿宋_GB2312" w:cs="新宋体"/>
          <w:kern w:val="0"/>
          <w:sz w:val="32"/>
          <w:szCs w:val="32"/>
        </w:rPr>
        <w:t>教育支出中的培训支出：反映各部门安排的用于培训的支出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9.</w:t>
      </w:r>
      <w:r>
        <w:rPr>
          <w:rFonts w:hint="eastAsia" w:ascii="仿宋_GB2312" w:hAnsi="新宋体" w:eastAsia="仿宋_GB2312" w:cs="新宋体"/>
          <w:kern w:val="0"/>
          <w:sz w:val="32"/>
          <w:szCs w:val="32"/>
        </w:rPr>
        <w:t>社会保障和就业（支出：反映政府在社会保障与就业方面的支出。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1</w:t>
      </w:r>
      <w:r>
        <w:rPr>
          <w:rFonts w:hint="eastAsia" w:ascii="仿宋_GB2312" w:hAnsi="新宋体" w:eastAsia="仿宋_GB2312" w:cs="新宋体"/>
          <w:kern w:val="0"/>
          <w:sz w:val="32"/>
          <w:szCs w:val="32"/>
        </w:rPr>
        <w:t>）行政单位离退休的其他行政事业单位离退休：反映行政事业单位用于其他离退休方面的支出；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2</w:t>
      </w:r>
      <w:r>
        <w:rPr>
          <w:rFonts w:hint="eastAsia" w:ascii="仿宋_GB2312" w:hAnsi="新宋体" w:eastAsia="仿宋_GB2312" w:cs="新宋体"/>
          <w:kern w:val="0"/>
          <w:sz w:val="32"/>
          <w:szCs w:val="32"/>
        </w:rPr>
        <w:t>）抚恤：反映用于各类优抚对象和优抚事业单位的支出。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A</w:t>
      </w:r>
      <w:r>
        <w:rPr>
          <w:rFonts w:hint="eastAsia" w:ascii="仿宋_GB2312" w:hAnsi="新宋体" w:eastAsia="仿宋_GB2312" w:cs="新宋体"/>
          <w:kern w:val="0"/>
          <w:sz w:val="32"/>
          <w:szCs w:val="32"/>
        </w:rPr>
        <w:t>、死亡抚恤：反映规定用于烈士和牺牲、病故人员家属的一次性和定期抚恤金应急丧葬补助费；</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B</w:t>
      </w:r>
      <w:r>
        <w:rPr>
          <w:rFonts w:hint="eastAsia" w:ascii="仿宋_GB2312" w:hAnsi="新宋体" w:eastAsia="仿宋_GB2312" w:cs="新宋体"/>
          <w:kern w:val="0"/>
          <w:sz w:val="32"/>
          <w:szCs w:val="32"/>
        </w:rPr>
        <w:t>、在乡复员退伍军人生活补助：复员在线退伍红军老战士、</w:t>
      </w:r>
      <w:r>
        <w:rPr>
          <w:rFonts w:ascii="仿宋_GB2312" w:hAnsi="新宋体" w:eastAsia="仿宋_GB2312" w:cs="新宋体"/>
          <w:kern w:val="0"/>
          <w:sz w:val="32"/>
          <w:szCs w:val="32"/>
        </w:rPr>
        <w:t>1954</w:t>
      </w:r>
      <w:r>
        <w:rPr>
          <w:rFonts w:hint="eastAsia" w:ascii="仿宋_GB2312" w:hAnsi="新宋体" w:eastAsia="仿宋_GB2312" w:cs="新宋体"/>
          <w:kern w:val="0"/>
          <w:sz w:val="32"/>
          <w:szCs w:val="32"/>
        </w:rPr>
        <w:t>年</w:t>
      </w:r>
      <w:r>
        <w:rPr>
          <w:rFonts w:ascii="仿宋_GB2312" w:hAnsi="新宋体" w:eastAsia="仿宋_GB2312" w:cs="新宋体"/>
          <w:kern w:val="0"/>
          <w:sz w:val="32"/>
          <w:szCs w:val="32"/>
        </w:rPr>
        <w:t>10</w:t>
      </w:r>
      <w:r>
        <w:rPr>
          <w:rFonts w:hint="eastAsia" w:ascii="仿宋_GB2312" w:hAnsi="新宋体" w:eastAsia="仿宋_GB2312" w:cs="新宋体"/>
          <w:kern w:val="0"/>
          <w:sz w:val="32"/>
          <w:szCs w:val="32"/>
        </w:rPr>
        <w:t>月</w:t>
      </w:r>
      <w:r>
        <w:rPr>
          <w:rFonts w:ascii="仿宋_GB2312" w:hAnsi="新宋体" w:eastAsia="仿宋_GB2312" w:cs="新宋体"/>
          <w:kern w:val="0"/>
          <w:sz w:val="32"/>
          <w:szCs w:val="32"/>
        </w:rPr>
        <w:t>31</w:t>
      </w:r>
      <w:r>
        <w:rPr>
          <w:rFonts w:hint="eastAsia" w:ascii="仿宋_GB2312" w:hAnsi="新宋体" w:eastAsia="仿宋_GB2312" w:cs="新宋体"/>
          <w:kern w:val="0"/>
          <w:sz w:val="32"/>
          <w:szCs w:val="32"/>
        </w:rPr>
        <w:t>日入伍的在乡复员退伍军人、按规定办理带病回乡手续的退伍军人生活补助；</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C</w:t>
      </w:r>
      <w:r>
        <w:rPr>
          <w:rFonts w:hint="eastAsia" w:ascii="仿宋_GB2312" w:hAnsi="新宋体" w:eastAsia="仿宋_GB2312" w:cs="新宋体"/>
          <w:kern w:val="0"/>
          <w:sz w:val="32"/>
          <w:szCs w:val="32"/>
        </w:rPr>
        <w:t>、义务兵优待：反映用于义务兵优待方面的支出；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D</w:t>
      </w:r>
      <w:r>
        <w:rPr>
          <w:rFonts w:hint="eastAsia" w:ascii="仿宋_GB2312" w:hAnsi="新宋体" w:eastAsia="仿宋_GB2312" w:cs="新宋体"/>
          <w:kern w:val="0"/>
          <w:sz w:val="32"/>
          <w:szCs w:val="32"/>
        </w:rPr>
        <w:t>、农村籍退役士兵老年生活补助：反映</w:t>
      </w:r>
      <w:r>
        <w:rPr>
          <w:rFonts w:ascii="仿宋_GB2312" w:hAnsi="新宋体" w:eastAsia="仿宋_GB2312" w:cs="新宋体"/>
          <w:kern w:val="0"/>
          <w:sz w:val="32"/>
          <w:szCs w:val="32"/>
        </w:rPr>
        <w:t>1954</w:t>
      </w:r>
      <w:r>
        <w:rPr>
          <w:rFonts w:hint="eastAsia" w:ascii="仿宋_GB2312" w:hAnsi="新宋体" w:eastAsia="仿宋_GB2312" w:cs="新宋体"/>
          <w:kern w:val="0"/>
          <w:sz w:val="32"/>
          <w:szCs w:val="32"/>
        </w:rPr>
        <w:t>年</w:t>
      </w:r>
      <w:r>
        <w:rPr>
          <w:rFonts w:ascii="仿宋_GB2312" w:hAnsi="新宋体" w:eastAsia="仿宋_GB2312" w:cs="新宋体"/>
          <w:kern w:val="0"/>
          <w:sz w:val="32"/>
          <w:szCs w:val="32"/>
        </w:rPr>
        <w:t>11</w:t>
      </w:r>
      <w:r>
        <w:rPr>
          <w:rFonts w:hint="eastAsia" w:ascii="仿宋_GB2312" w:hAnsi="新宋体" w:eastAsia="仿宋_GB2312" w:cs="新宋体"/>
          <w:kern w:val="0"/>
          <w:sz w:val="32"/>
          <w:szCs w:val="32"/>
        </w:rPr>
        <w:t>月</w:t>
      </w:r>
      <w:r>
        <w:rPr>
          <w:rFonts w:ascii="仿宋_GB2312" w:hAnsi="新宋体" w:eastAsia="仿宋_GB2312" w:cs="新宋体"/>
          <w:kern w:val="0"/>
          <w:sz w:val="32"/>
          <w:szCs w:val="32"/>
        </w:rPr>
        <w:t>1</w:t>
      </w:r>
      <w:r>
        <w:rPr>
          <w:rFonts w:hint="eastAsia" w:ascii="仿宋_GB2312" w:hAnsi="新宋体" w:eastAsia="仿宋_GB2312" w:cs="新宋体"/>
          <w:kern w:val="0"/>
          <w:sz w:val="32"/>
          <w:szCs w:val="32"/>
        </w:rPr>
        <w:t>日试行义务兵役制后至《退役士兵安置条例》实施强入伍、年龄在</w:t>
      </w:r>
      <w:r>
        <w:rPr>
          <w:rFonts w:ascii="仿宋_GB2312" w:hAnsi="新宋体" w:eastAsia="仿宋_GB2312" w:cs="新宋体"/>
          <w:kern w:val="0"/>
          <w:sz w:val="32"/>
          <w:szCs w:val="32"/>
        </w:rPr>
        <w:t>60</w:t>
      </w:r>
      <w:r>
        <w:rPr>
          <w:rFonts w:hint="eastAsia" w:ascii="仿宋_GB2312" w:hAnsi="新宋体" w:eastAsia="仿宋_GB2312" w:cs="新宋体"/>
          <w:kern w:val="0"/>
          <w:sz w:val="32"/>
          <w:szCs w:val="32"/>
        </w:rPr>
        <w:t>周岁以上（含</w:t>
      </w:r>
      <w:r>
        <w:rPr>
          <w:rFonts w:ascii="仿宋_GB2312" w:hAnsi="新宋体" w:eastAsia="仿宋_GB2312" w:cs="新宋体"/>
          <w:kern w:val="0"/>
          <w:sz w:val="32"/>
          <w:szCs w:val="32"/>
        </w:rPr>
        <w:t>60</w:t>
      </w:r>
      <w:r>
        <w:rPr>
          <w:rFonts w:hint="eastAsia" w:ascii="仿宋_GB2312" w:hAnsi="新宋体" w:eastAsia="仿宋_GB2312" w:cs="新宋体"/>
          <w:kern w:val="0"/>
          <w:sz w:val="32"/>
          <w:szCs w:val="32"/>
        </w:rPr>
        <w:t>周岁）、未享受到国家定期抚恤补助的农村籍退役士兵老年生活补助；</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3</w:t>
      </w:r>
      <w:r>
        <w:rPr>
          <w:rFonts w:hint="eastAsia" w:ascii="仿宋_GB2312" w:hAnsi="新宋体" w:eastAsia="仿宋_GB2312" w:cs="新宋体"/>
          <w:kern w:val="0"/>
          <w:sz w:val="32"/>
          <w:szCs w:val="32"/>
        </w:rPr>
        <w:t>）社会福利中的儿童福利：反映社会福利事务对儿童提供福利服务方面的支出；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4</w:t>
      </w:r>
      <w:r>
        <w:rPr>
          <w:rFonts w:hint="eastAsia" w:ascii="仿宋_GB2312" w:hAnsi="新宋体" w:eastAsia="仿宋_GB2312" w:cs="新宋体"/>
          <w:kern w:val="0"/>
          <w:sz w:val="32"/>
          <w:szCs w:val="32"/>
        </w:rPr>
        <w:t>）残疾人事业中的其他残疾人事业支出：反映政府在用于其他残疾人事业方面的支出；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5</w:t>
      </w:r>
      <w:r>
        <w:rPr>
          <w:rFonts w:hint="eastAsia" w:ascii="仿宋_GB2312" w:hAnsi="新宋体" w:eastAsia="仿宋_GB2312" w:cs="新宋体"/>
          <w:kern w:val="0"/>
          <w:sz w:val="32"/>
          <w:szCs w:val="32"/>
        </w:rPr>
        <w:t>）自然灾害生活救助中的中央自然灾害生活补助：反映用于自然灾害生活救助方面中央预算对遭受特大自然灾害地区的地方政府在安排受灾群众吃、穿、朱和抢救、转移、安置、治病等支出，以及为抵御自然灾害而设立的中央级救灾物资储备资金；</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6</w:t>
      </w:r>
      <w:r>
        <w:rPr>
          <w:rFonts w:hint="eastAsia" w:ascii="仿宋_GB2312" w:hAnsi="新宋体" w:eastAsia="仿宋_GB2312" w:cs="新宋体"/>
          <w:kern w:val="0"/>
          <w:sz w:val="32"/>
          <w:szCs w:val="32"/>
        </w:rPr>
        <w:t>）特困人员供养中的农村五保供养支出：反映农村五保供养支出；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7</w:t>
      </w:r>
      <w:r>
        <w:rPr>
          <w:rFonts w:hint="eastAsia" w:ascii="仿宋_GB2312" w:hAnsi="新宋体" w:eastAsia="仿宋_GB2312" w:cs="新宋体"/>
          <w:kern w:val="0"/>
          <w:sz w:val="32"/>
          <w:szCs w:val="32"/>
        </w:rPr>
        <w:t>）其他生活救助的其他农村生活救助支出：反映除最低生活保障、临时救助、特困人员供养、自然灾害生活救助外，用于农村生活困难居民生活救助的其他支出；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8</w:t>
      </w:r>
      <w:r>
        <w:rPr>
          <w:rFonts w:hint="eastAsia" w:ascii="仿宋_GB2312" w:hAnsi="新宋体" w:eastAsia="仿宋_GB2312" w:cs="新宋体"/>
          <w:kern w:val="0"/>
          <w:sz w:val="32"/>
          <w:szCs w:val="32"/>
        </w:rPr>
        <w:t>）其他社会保障和就业支出</w:t>
      </w:r>
      <w:r>
        <w:rPr>
          <w:rFonts w:ascii="仿宋_GB2312" w:hAnsi="新宋体" w:eastAsia="仿宋_GB2312" w:cs="新宋体"/>
          <w:kern w:val="0"/>
          <w:sz w:val="32"/>
          <w:szCs w:val="32"/>
        </w:rPr>
        <w:t>:</w:t>
      </w:r>
      <w:r>
        <w:rPr>
          <w:rFonts w:hint="eastAsia" w:ascii="仿宋_GB2312" w:hAnsi="新宋体" w:eastAsia="仿宋_GB2312" w:cs="新宋体"/>
          <w:kern w:val="0"/>
          <w:sz w:val="32"/>
          <w:szCs w:val="32"/>
        </w:rPr>
        <w:t>反映其他用于社会保障和就业方面的支出；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10.</w:t>
      </w:r>
      <w:r>
        <w:rPr>
          <w:rFonts w:hint="eastAsia" w:ascii="仿宋_GB2312" w:hAnsi="新宋体" w:eastAsia="仿宋_GB2312" w:cs="新宋体"/>
          <w:kern w:val="0"/>
          <w:sz w:val="32"/>
          <w:szCs w:val="32"/>
        </w:rPr>
        <w:t>医疗卫生和计划生育支出：反映政府医疗卫生和计划生育管理方面的支出。</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医疗保障中的行政单位医疗：反映财政部门集中安排的行政单位基本医疗保险缴费经费，未参加医疗保险的行政单位的公费医疗经费，按国家规定享受离休人员、红军老战士待遇人员的医疗经费；</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11.</w:t>
      </w:r>
      <w:r>
        <w:rPr>
          <w:rFonts w:hint="eastAsia" w:ascii="仿宋_GB2312" w:hAnsi="新宋体" w:eastAsia="仿宋_GB2312" w:cs="新宋体"/>
          <w:kern w:val="0"/>
          <w:sz w:val="32"/>
          <w:szCs w:val="32"/>
        </w:rPr>
        <w:t>城乡社区支出：反映政府城乡社区事务支出。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1</w:t>
      </w:r>
      <w:r>
        <w:rPr>
          <w:rFonts w:hint="eastAsia" w:ascii="仿宋_GB2312" w:hAnsi="新宋体" w:eastAsia="仿宋_GB2312" w:cs="新宋体"/>
          <w:kern w:val="0"/>
          <w:sz w:val="32"/>
          <w:szCs w:val="32"/>
        </w:rPr>
        <w:t>）城乡社区管理事务中的其他城乡社区管理事务支出：反映其他用于城乡社区管理事务支出；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2</w:t>
      </w:r>
      <w:r>
        <w:rPr>
          <w:rFonts w:hint="eastAsia" w:ascii="仿宋_GB2312" w:hAnsi="新宋体" w:eastAsia="仿宋_GB2312" w:cs="新宋体"/>
          <w:kern w:val="0"/>
          <w:sz w:val="32"/>
          <w:szCs w:val="32"/>
        </w:rPr>
        <w:t>）城乡社区环境卫生：反映城乡社区道路清扫、垃圾清运余出来、公厕建设与维护、园林绿化等方面的支出；</w:t>
      </w:r>
    </w:p>
    <w:p>
      <w:pPr>
        <w:spacing w:line="360" w:lineRule="auto"/>
        <w:ind w:firstLine="960" w:firstLineChars="300"/>
        <w:rPr>
          <w:rFonts w:ascii="仿宋_GB2312" w:hAnsi="新宋体" w:eastAsia="仿宋_GB2312" w:cs="新宋体"/>
          <w:kern w:val="0"/>
          <w:sz w:val="32"/>
          <w:szCs w:val="32"/>
        </w:rPr>
      </w:pPr>
      <w:r>
        <w:rPr>
          <w:rFonts w:ascii="仿宋_GB2312" w:hAnsi="新宋体" w:eastAsia="仿宋_GB2312" w:cs="新宋体"/>
          <w:kern w:val="0"/>
          <w:sz w:val="32"/>
          <w:szCs w:val="32"/>
        </w:rPr>
        <w:t>12.</w:t>
      </w:r>
      <w:r>
        <w:rPr>
          <w:rFonts w:hint="eastAsia" w:ascii="仿宋_GB2312" w:hAnsi="新宋体" w:eastAsia="仿宋_GB2312" w:cs="新宋体"/>
          <w:kern w:val="0"/>
          <w:sz w:val="32"/>
          <w:szCs w:val="32"/>
        </w:rPr>
        <w:t>农林水支出：反映政府农林水事务支出。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1</w:t>
      </w:r>
      <w:r>
        <w:rPr>
          <w:rFonts w:hint="eastAsia" w:ascii="仿宋_GB2312" w:hAnsi="新宋体" w:eastAsia="仿宋_GB2312" w:cs="新宋体"/>
          <w:kern w:val="0"/>
          <w:sz w:val="32"/>
          <w:szCs w:val="32"/>
        </w:rPr>
        <w:t>）农业：反映财政用于种植业、畜牧业、渔业、兽医、农机、农垦、农场、农业产业化经营组织、农场和垦区公益事业、农产品加工等方面的支出。</w:t>
      </w:r>
    </w:p>
    <w:p>
      <w:pPr>
        <w:spacing w:line="360" w:lineRule="auto"/>
        <w:ind w:firstLine="960" w:firstLineChars="300"/>
        <w:rPr>
          <w:rFonts w:ascii="仿宋_GB2312" w:hAnsi="新宋体" w:eastAsia="仿宋_GB2312" w:cs="新宋体"/>
          <w:kern w:val="0"/>
          <w:sz w:val="32"/>
          <w:szCs w:val="32"/>
        </w:rPr>
      </w:pPr>
      <w:r>
        <w:rPr>
          <w:rFonts w:ascii="仿宋_GB2312" w:hAnsi="新宋体" w:eastAsia="仿宋_GB2312" w:cs="新宋体"/>
          <w:kern w:val="0"/>
          <w:sz w:val="32"/>
          <w:szCs w:val="32"/>
        </w:rPr>
        <w:t>A</w:t>
      </w:r>
      <w:r>
        <w:rPr>
          <w:rFonts w:hint="eastAsia" w:ascii="仿宋_GB2312" w:hAnsi="新宋体" w:eastAsia="仿宋_GB2312" w:cs="新宋体"/>
          <w:kern w:val="0"/>
          <w:sz w:val="32"/>
          <w:szCs w:val="32"/>
        </w:rPr>
        <w:t>、事业运行：反映用于农业事业单位基本支出，事业单位设施、系统运行与资产维护等方面的支出；</w:t>
      </w:r>
    </w:p>
    <w:p>
      <w:pPr>
        <w:spacing w:line="360" w:lineRule="auto"/>
        <w:ind w:firstLine="960" w:firstLineChars="300"/>
        <w:rPr>
          <w:rFonts w:ascii="仿宋_GB2312" w:hAnsi="新宋体" w:eastAsia="仿宋_GB2312" w:cs="新宋体"/>
          <w:kern w:val="0"/>
          <w:sz w:val="32"/>
          <w:szCs w:val="32"/>
        </w:rPr>
      </w:pPr>
      <w:r>
        <w:rPr>
          <w:rFonts w:ascii="仿宋_GB2312" w:hAnsi="新宋体" w:eastAsia="仿宋_GB2312" w:cs="新宋体"/>
          <w:kern w:val="0"/>
          <w:sz w:val="32"/>
          <w:szCs w:val="32"/>
        </w:rPr>
        <w:t>B</w:t>
      </w:r>
      <w:r>
        <w:rPr>
          <w:rFonts w:hint="eastAsia" w:ascii="仿宋_GB2312" w:hAnsi="新宋体" w:eastAsia="仿宋_GB2312" w:cs="新宋体"/>
          <w:kern w:val="0"/>
          <w:sz w:val="32"/>
          <w:szCs w:val="32"/>
        </w:rPr>
        <w:t>、农业生产支持补贴：反映对种粮农民直接补贴，对农业生产资料补贴、技术物化补贴，推广先进适用农机农艺技术等方面的支出；</w:t>
      </w:r>
    </w:p>
    <w:p>
      <w:pPr>
        <w:spacing w:line="360" w:lineRule="auto"/>
        <w:ind w:firstLine="960" w:firstLineChars="300"/>
        <w:rPr>
          <w:rFonts w:ascii="仿宋_GB2312" w:hAnsi="新宋体" w:eastAsia="仿宋_GB2312" w:cs="新宋体"/>
          <w:kern w:val="0"/>
          <w:sz w:val="32"/>
          <w:szCs w:val="32"/>
        </w:rPr>
      </w:pPr>
      <w:r>
        <w:rPr>
          <w:rFonts w:ascii="仿宋_GB2312" w:hAnsi="新宋体" w:eastAsia="仿宋_GB2312" w:cs="新宋体"/>
          <w:kern w:val="0"/>
          <w:sz w:val="32"/>
          <w:szCs w:val="32"/>
        </w:rPr>
        <w:t>C</w:t>
      </w:r>
      <w:r>
        <w:rPr>
          <w:rFonts w:hint="eastAsia" w:ascii="仿宋_GB2312" w:hAnsi="新宋体" w:eastAsia="仿宋_GB2312" w:cs="新宋体"/>
          <w:kern w:val="0"/>
          <w:sz w:val="32"/>
          <w:szCs w:val="32"/>
        </w:rPr>
        <w:t>、对高校毕业生到基层任职补助：反映按规定对高校毕业生到基层任职的补助支出；</w:t>
      </w:r>
    </w:p>
    <w:p>
      <w:pPr>
        <w:spacing w:line="360" w:lineRule="auto"/>
        <w:ind w:firstLine="960" w:firstLineChars="300"/>
        <w:rPr>
          <w:rFonts w:ascii="仿宋_GB2312" w:hAnsi="新宋体" w:eastAsia="仿宋_GB2312" w:cs="新宋体"/>
          <w:kern w:val="0"/>
          <w:sz w:val="32"/>
          <w:szCs w:val="32"/>
        </w:rPr>
      </w:pPr>
      <w:r>
        <w:rPr>
          <w:rFonts w:ascii="仿宋_GB2312" w:hAnsi="新宋体" w:eastAsia="仿宋_GB2312" w:cs="新宋体"/>
          <w:kern w:val="0"/>
          <w:sz w:val="32"/>
          <w:szCs w:val="32"/>
        </w:rPr>
        <w:t>D</w:t>
      </w:r>
      <w:r>
        <w:rPr>
          <w:rFonts w:hint="eastAsia" w:ascii="仿宋_GB2312" w:hAnsi="新宋体" w:eastAsia="仿宋_GB2312" w:cs="新宋体"/>
          <w:kern w:val="0"/>
          <w:sz w:val="32"/>
          <w:szCs w:val="32"/>
        </w:rPr>
        <w:t>、其他农业支出：反映其他用于农业方面的支出；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2</w:t>
      </w:r>
      <w:r>
        <w:rPr>
          <w:rFonts w:hint="eastAsia" w:ascii="仿宋_GB2312" w:hAnsi="新宋体" w:eastAsia="仿宋_GB2312" w:cs="新宋体"/>
          <w:kern w:val="0"/>
          <w:sz w:val="32"/>
          <w:szCs w:val="32"/>
        </w:rPr>
        <w:t>）林业中的其他林业支出：反映其他用于林业方面的支出；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3</w:t>
      </w:r>
      <w:r>
        <w:rPr>
          <w:rFonts w:hint="eastAsia" w:ascii="仿宋_GB2312" w:hAnsi="新宋体" w:eastAsia="仿宋_GB2312" w:cs="新宋体"/>
          <w:kern w:val="0"/>
          <w:sz w:val="32"/>
          <w:szCs w:val="32"/>
        </w:rPr>
        <w:t>）扶贫中的其他扶贫支出：反映其他用于农村扶贫开发等方面的支出；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4</w:t>
      </w:r>
      <w:r>
        <w:rPr>
          <w:rFonts w:hint="eastAsia" w:ascii="仿宋_GB2312" w:hAnsi="新宋体" w:eastAsia="仿宋_GB2312" w:cs="新宋体"/>
          <w:kern w:val="0"/>
          <w:sz w:val="32"/>
          <w:szCs w:val="32"/>
        </w:rPr>
        <w:t>）农村综合改革：反映农村综合改革方面的支出；</w:t>
      </w:r>
    </w:p>
    <w:p>
      <w:pPr>
        <w:spacing w:line="360" w:lineRule="auto"/>
        <w:ind w:firstLine="960" w:firstLineChars="300"/>
        <w:rPr>
          <w:rFonts w:ascii="仿宋_GB2312" w:hAnsi="新宋体" w:eastAsia="仿宋_GB2312" w:cs="新宋体"/>
          <w:kern w:val="0"/>
          <w:sz w:val="32"/>
          <w:szCs w:val="32"/>
        </w:rPr>
      </w:pPr>
      <w:r>
        <w:rPr>
          <w:rFonts w:ascii="仿宋_GB2312" w:hAnsi="新宋体" w:eastAsia="仿宋_GB2312" w:cs="新宋体"/>
          <w:kern w:val="0"/>
          <w:sz w:val="32"/>
          <w:szCs w:val="32"/>
        </w:rPr>
        <w:t>A</w:t>
      </w:r>
      <w:r>
        <w:rPr>
          <w:rFonts w:hint="eastAsia" w:ascii="仿宋_GB2312" w:hAnsi="新宋体" w:eastAsia="仿宋_GB2312" w:cs="新宋体"/>
          <w:kern w:val="0"/>
          <w:sz w:val="32"/>
          <w:szCs w:val="32"/>
        </w:rPr>
        <w:t>、对村级一事一议的补助：反映农村税费改革后对村级公益事业建设一事一议的补助支出；</w:t>
      </w:r>
    </w:p>
    <w:p>
      <w:pPr>
        <w:spacing w:line="360" w:lineRule="auto"/>
        <w:ind w:firstLine="960" w:firstLineChars="300"/>
        <w:rPr>
          <w:rFonts w:ascii="仿宋_GB2312" w:hAnsi="新宋体" w:eastAsia="仿宋_GB2312" w:cs="新宋体"/>
          <w:kern w:val="0"/>
          <w:sz w:val="32"/>
          <w:szCs w:val="32"/>
        </w:rPr>
      </w:pPr>
      <w:r>
        <w:rPr>
          <w:rFonts w:ascii="仿宋_GB2312" w:hAnsi="新宋体" w:eastAsia="仿宋_GB2312" w:cs="新宋体"/>
          <w:kern w:val="0"/>
          <w:sz w:val="32"/>
          <w:szCs w:val="32"/>
        </w:rPr>
        <w:t>B</w:t>
      </w:r>
      <w:r>
        <w:rPr>
          <w:rFonts w:hint="eastAsia" w:ascii="仿宋_GB2312" w:hAnsi="新宋体" w:eastAsia="仿宋_GB2312" w:cs="新宋体"/>
          <w:kern w:val="0"/>
          <w:sz w:val="32"/>
          <w:szCs w:val="32"/>
        </w:rPr>
        <w:t>、对村民委员会和村党支部的补助：反映各级财政对村民委员会和村党支部的补助支出，以及支持建立县级基本财力保障</w:t>
      </w:r>
      <w:r>
        <w:rPr>
          <w:rFonts w:hint="eastAsia" w:ascii="仿宋_GB2312" w:hAnsi="新宋体" w:eastAsia="仿宋_GB2312" w:cs="新宋体"/>
          <w:kern w:val="0"/>
          <w:sz w:val="32"/>
          <w:szCs w:val="32"/>
          <w:lang w:val="en-US" w:eastAsia="zh-CN"/>
        </w:rPr>
        <w:t xml:space="preserve"> </w:t>
      </w:r>
      <w:r>
        <w:rPr>
          <w:rFonts w:hint="eastAsia" w:ascii="仿宋_GB2312" w:hAnsi="新宋体" w:eastAsia="仿宋_GB2312" w:cs="新宋体"/>
          <w:kern w:val="0"/>
          <w:sz w:val="32"/>
          <w:szCs w:val="32"/>
        </w:rPr>
        <w:t>机制安排的村级组织运转奖补资金；</w:t>
      </w:r>
    </w:p>
    <w:p>
      <w:pPr>
        <w:spacing w:line="360" w:lineRule="auto"/>
        <w:ind w:firstLine="960" w:firstLineChars="300"/>
        <w:rPr>
          <w:rFonts w:ascii="仿宋_GB2312" w:hAnsi="新宋体" w:eastAsia="仿宋_GB2312" w:cs="新宋体"/>
          <w:kern w:val="0"/>
          <w:sz w:val="32"/>
          <w:szCs w:val="32"/>
        </w:rPr>
      </w:pPr>
      <w:r>
        <w:rPr>
          <w:rFonts w:ascii="仿宋_GB2312" w:hAnsi="新宋体" w:eastAsia="仿宋_GB2312" w:cs="新宋体"/>
          <w:kern w:val="0"/>
          <w:sz w:val="32"/>
          <w:szCs w:val="32"/>
        </w:rPr>
        <w:t>C</w:t>
      </w:r>
      <w:r>
        <w:rPr>
          <w:rFonts w:hint="eastAsia" w:ascii="仿宋_GB2312" w:hAnsi="新宋体" w:eastAsia="仿宋_GB2312" w:cs="新宋体"/>
          <w:kern w:val="0"/>
          <w:sz w:val="32"/>
          <w:szCs w:val="32"/>
        </w:rPr>
        <w:t>、农村综合改革示范试点补助：反映各级财政对农村综合改革示范试点、新型农业社会服务体系建设等补助支出；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13.</w:t>
      </w:r>
      <w:r>
        <w:rPr>
          <w:rFonts w:hint="eastAsia" w:ascii="仿宋_GB2312" w:hAnsi="新宋体" w:eastAsia="仿宋_GB2312" w:cs="新宋体"/>
          <w:kern w:val="0"/>
          <w:sz w:val="32"/>
          <w:szCs w:val="32"/>
        </w:rPr>
        <w:t>住房保障支出：反映政府用于住房方面的支出</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住房改革支出中的住房公积金：反映行政事业单位按人力资源和社会保障部、财政部规定的基本工资和津补贴以及规定比例为职工缴纳的住房公积金。</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14.</w:t>
      </w:r>
      <w:r>
        <w:rPr>
          <w:rFonts w:hint="eastAsia" w:ascii="仿宋_GB2312" w:hAnsi="新宋体" w:eastAsia="仿宋_GB2312" w:cs="新宋体"/>
          <w:kern w:val="0"/>
          <w:sz w:val="32"/>
          <w:szCs w:val="32"/>
        </w:rPr>
        <w:t>结余分配：指事业单位按规定提取的职工福利基金、事业基金和缴纳的所得税，以及建设单位按规定应交回的基本建设竣工项目结余资金。</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15.</w:t>
      </w:r>
      <w:r>
        <w:rPr>
          <w:rFonts w:hint="eastAsia" w:ascii="仿宋_GB2312" w:hAnsi="新宋体" w:eastAsia="仿宋_GB2312" w:cs="新宋体"/>
          <w:kern w:val="0"/>
          <w:sz w:val="32"/>
          <w:szCs w:val="32"/>
        </w:rPr>
        <w:t>年末结转和结余：指本年度或以前年度预算安排、因客观条件发生变化无法按原计划实施，需延迟到以后年度按有关规定继续使用的资金。</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16.</w:t>
      </w:r>
      <w:r>
        <w:rPr>
          <w:rFonts w:hint="eastAsia" w:ascii="仿宋_GB2312" w:hAnsi="新宋体" w:eastAsia="仿宋_GB2312" w:cs="新宋体"/>
          <w:kern w:val="0"/>
          <w:sz w:val="32"/>
          <w:szCs w:val="32"/>
        </w:rPr>
        <w:t>基本支出：指为保障机构正常运转、完成日常工作任务而发生的人员支出和公用支出。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17.</w:t>
      </w:r>
      <w:r>
        <w:rPr>
          <w:rFonts w:hint="eastAsia" w:ascii="仿宋_GB2312" w:hAnsi="新宋体" w:eastAsia="仿宋_GB2312" w:cs="新宋体"/>
          <w:kern w:val="0"/>
          <w:sz w:val="32"/>
          <w:szCs w:val="32"/>
        </w:rPr>
        <w:t>项目支出：指在基本支出之外为完成特定行政任务和事业发展目标所发生的支出。</w:t>
      </w:r>
      <w:r>
        <w:rPr>
          <w:rFonts w:ascii="仿宋_GB2312" w:hAnsi="新宋体" w:eastAsia="仿宋_GB2312" w:cs="新宋体"/>
          <w:kern w:val="0"/>
          <w:sz w:val="32"/>
          <w:szCs w:val="32"/>
        </w:rPr>
        <w:t xml:space="preserve"> </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18.</w:t>
      </w:r>
      <w:r>
        <w:rPr>
          <w:rFonts w:hint="eastAsia" w:ascii="仿宋_GB2312" w:hAnsi="新宋体" w:eastAsia="仿宋_GB2312" w:cs="新宋体"/>
          <w:kern w:val="0"/>
          <w:sz w:val="32"/>
          <w:szCs w:val="32"/>
        </w:rPr>
        <w:t>经营支出：指事业单位在专业业务活动及其辅助活动之外开展非独立核算经营活动发生的支出。</w:t>
      </w:r>
    </w:p>
    <w:p>
      <w:pPr>
        <w:pStyle w:val="6"/>
        <w:spacing w:line="360" w:lineRule="auto"/>
        <w:ind w:firstLine="640" w:firstLineChars="200"/>
        <w:jc w:val="both"/>
        <w:rPr>
          <w:rFonts w:ascii="仿宋_GB2312" w:hAnsi="新宋体" w:eastAsia="仿宋_GB2312" w:cs="新宋体"/>
          <w:color w:val="auto"/>
          <w:sz w:val="32"/>
          <w:szCs w:val="32"/>
        </w:rPr>
      </w:pPr>
      <w:r>
        <w:rPr>
          <w:rFonts w:ascii="仿宋_GB2312" w:hAnsi="新宋体" w:eastAsia="仿宋_GB2312" w:cs="新宋体"/>
          <w:color w:val="auto"/>
          <w:sz w:val="32"/>
          <w:szCs w:val="32"/>
        </w:rPr>
        <w:t>19.</w:t>
      </w:r>
      <w:r>
        <w:rPr>
          <w:rFonts w:hint="eastAsia" w:ascii="仿宋_GB2312" w:hAnsi="新宋体" w:eastAsia="仿宋_GB2312" w:cs="新宋体"/>
          <w:color w:val="auto"/>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rPr>
      </w:pPr>
      <w:r>
        <w:rPr>
          <w:rFonts w:ascii="仿宋_GB2312" w:hAnsi="新宋体" w:eastAsia="仿宋_GB2312" w:cs="新宋体"/>
          <w:color w:val="auto"/>
          <w:sz w:val="32"/>
          <w:szCs w:val="32"/>
        </w:rPr>
        <w:t>20.</w:t>
      </w:r>
      <w:r>
        <w:rPr>
          <w:rFonts w:hint="eastAsia" w:ascii="仿宋_GB2312" w:hAnsi="新宋体" w:eastAsia="仿宋_GB2312" w:cs="新宋体"/>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i w:val="0"/>
          <w:iCs w:val="0"/>
          <w:color w:val="auto"/>
          <w:sz w:val="32"/>
          <w:szCs w:val="32"/>
          <w:highlight w:val="none"/>
        </w:rPr>
      </w:pPr>
      <w:r>
        <w:rPr>
          <w:rFonts w:hint="eastAsia" w:ascii="仿宋_GB2312" w:hAnsi="仿宋_GB2312" w:eastAsia="仿宋_GB2312" w:cs="仿宋_GB2312"/>
          <w:b/>
          <w:i w:val="0"/>
          <w:iCs w:val="0"/>
          <w:color w:val="auto"/>
          <w:sz w:val="32"/>
          <w:szCs w:val="32"/>
          <w:highlight w:val="none"/>
        </w:rPr>
        <w:t>（解释本部门决算报表中全部功能分类科目，至项级，参照《</w:t>
      </w:r>
      <w:r>
        <w:rPr>
          <w:rFonts w:hint="eastAsia" w:ascii="仿宋_GB2312" w:hAnsi="仿宋_GB2312" w:eastAsia="仿宋_GB2312" w:cs="仿宋_GB2312"/>
          <w:b/>
          <w:i w:val="0"/>
          <w:iCs w:val="0"/>
          <w:color w:val="auto"/>
          <w:sz w:val="32"/>
          <w:szCs w:val="32"/>
          <w:highlight w:val="none"/>
          <w:lang w:eastAsia="zh-CN"/>
        </w:rPr>
        <w:t>201</w:t>
      </w:r>
      <w:r>
        <w:rPr>
          <w:rFonts w:hint="eastAsia" w:ascii="仿宋_GB2312" w:hAnsi="仿宋_GB2312" w:eastAsia="仿宋_GB2312" w:cs="仿宋_GB2312"/>
          <w:b/>
          <w:i w:val="0"/>
          <w:iCs w:val="0"/>
          <w:color w:val="auto"/>
          <w:sz w:val="32"/>
          <w:szCs w:val="32"/>
          <w:highlight w:val="none"/>
          <w:lang w:val="en-US" w:eastAsia="zh-CN"/>
        </w:rPr>
        <w:t>9</w:t>
      </w:r>
      <w:r>
        <w:rPr>
          <w:rFonts w:hint="eastAsia" w:ascii="仿宋_GB2312" w:hAnsi="仿宋_GB2312" w:eastAsia="仿宋_GB2312" w:cs="仿宋_GB2312"/>
          <w:b/>
          <w:i w:val="0"/>
          <w:iCs w:val="0"/>
          <w:color w:val="auto"/>
          <w:sz w:val="32"/>
          <w:szCs w:val="32"/>
          <w:highlight w:val="none"/>
          <w:lang w:eastAsia="zh-CN"/>
        </w:rPr>
        <w:t>年</w:t>
      </w:r>
      <w:r>
        <w:rPr>
          <w:rFonts w:hint="eastAsia" w:ascii="仿宋_GB2312" w:hAnsi="仿宋_GB2312" w:eastAsia="仿宋_GB2312" w:cs="仿宋_GB2312"/>
          <w:b/>
          <w:i w:val="0"/>
          <w:iCs w:val="0"/>
          <w:color w:val="auto"/>
          <w:sz w:val="32"/>
          <w:szCs w:val="32"/>
          <w:highlight w:val="none"/>
        </w:rPr>
        <w:t>政府收支分类科目》）</w:t>
      </w:r>
    </w:p>
    <w:sectPr>
      <w:headerReference r:id="rId3" w:type="default"/>
      <w:footerReference r:id="rId4" w:type="default"/>
      <w:pgSz w:w="11906" w:h="16838"/>
      <w:pgMar w:top="2098" w:right="1247" w:bottom="1871"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93746"/>
    <w:multiLevelType w:val="singleLevel"/>
    <w:tmpl w:val="B1E9374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03AEF"/>
    <w:rsid w:val="00032006"/>
    <w:rsid w:val="006B06F1"/>
    <w:rsid w:val="008E2E0F"/>
    <w:rsid w:val="00970810"/>
    <w:rsid w:val="062B0C1B"/>
    <w:rsid w:val="096A7F1D"/>
    <w:rsid w:val="097168D9"/>
    <w:rsid w:val="0B474999"/>
    <w:rsid w:val="0E971192"/>
    <w:rsid w:val="15B106F7"/>
    <w:rsid w:val="16E37044"/>
    <w:rsid w:val="1828076A"/>
    <w:rsid w:val="24F37B5B"/>
    <w:rsid w:val="260D6258"/>
    <w:rsid w:val="331A6AE6"/>
    <w:rsid w:val="34492D52"/>
    <w:rsid w:val="369C4B2A"/>
    <w:rsid w:val="3C320DDD"/>
    <w:rsid w:val="3CB95E57"/>
    <w:rsid w:val="3DB86996"/>
    <w:rsid w:val="410B6574"/>
    <w:rsid w:val="45712A5C"/>
    <w:rsid w:val="49064961"/>
    <w:rsid w:val="51FB36D6"/>
    <w:rsid w:val="52C40097"/>
    <w:rsid w:val="5616596F"/>
    <w:rsid w:val="59264CC3"/>
    <w:rsid w:val="5A587DEC"/>
    <w:rsid w:val="5A9078F5"/>
    <w:rsid w:val="5B3041A8"/>
    <w:rsid w:val="5F667F55"/>
    <w:rsid w:val="5F7947DA"/>
    <w:rsid w:val="5FDE4BB5"/>
    <w:rsid w:val="61DB43D0"/>
    <w:rsid w:val="628124BE"/>
    <w:rsid w:val="660708AE"/>
    <w:rsid w:val="67925E6B"/>
    <w:rsid w:val="6E3F4F94"/>
    <w:rsid w:val="703952AF"/>
    <w:rsid w:val="71287016"/>
    <w:rsid w:val="73CC0616"/>
    <w:rsid w:val="74B03AEF"/>
    <w:rsid w:val="767845BE"/>
    <w:rsid w:val="787D3886"/>
    <w:rsid w:val="78896251"/>
    <w:rsid w:val="7E8324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qFormat/>
    <w:uiPriority w:val="0"/>
    <w:pPr>
      <w:widowControl w:val="0"/>
      <w:autoSpaceDE w:val="0"/>
      <w:autoSpaceDN w:val="0"/>
      <w:adjustRightInd w:val="0"/>
    </w:pPr>
    <w:rPr>
      <w:rFonts w:ascii="楷体_GB2312" w:eastAsia="楷体_GB2312" w:hAnsiTheme="minorHAnsi" w:cstheme="minorBid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172</Words>
  <Characters>987</Characters>
  <Lines>8</Lines>
  <Paragraphs>2</Paragraphs>
  <TotalTime>6</TotalTime>
  <ScaleCrop>false</ScaleCrop>
  <LinksUpToDate>false</LinksUpToDate>
  <CharactersWithSpaces>1157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2016-06-07T06:01:00Z</dcterms:created>
  <dc:creator>olinaho</dc:creator>
  <cp:lastModifiedBy>lx</cp:lastModifiedBy>
  <cp:lastPrinted>2019-03-15T01:42:00Z</cp:lastPrinted>
  <dcterms:modified xsi:type="dcterms:W3CDTF">2019-04-03T05:17:01Z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