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江油市</w:t>
      </w:r>
      <w:r>
        <w:rPr>
          <w:rFonts w:hint="eastAsia" w:ascii="方正小标宋_GBK" w:hAnsi="方正小标宋_GBK" w:eastAsia="方正小标宋_GBK" w:cs="方正小标宋_GBK"/>
          <w:sz w:val="44"/>
          <w:szCs w:val="44"/>
          <w:highlight w:val="none"/>
          <w:lang w:eastAsia="zh-CN"/>
        </w:rPr>
        <w:t>香水镇人民政府</w:t>
      </w:r>
      <w:r>
        <w:rPr>
          <w:rFonts w:hint="eastAsia" w:ascii="方正小标宋_GBK" w:hAnsi="方正小标宋_GBK" w:eastAsia="方正小标宋_GBK" w:cs="方正小标宋_GBK"/>
          <w:sz w:val="44"/>
          <w:szCs w:val="44"/>
          <w:highlight w:val="none"/>
        </w:rPr>
        <w:t>201</w:t>
      </w:r>
      <w:r>
        <w:rPr>
          <w:rFonts w:hint="eastAsia" w:ascii="方正小标宋_GBK" w:hAnsi="方正小标宋_GBK" w:eastAsia="方正小标宋_GBK" w:cs="方正小标宋_GBK"/>
          <w:sz w:val="44"/>
          <w:szCs w:val="44"/>
          <w:highlight w:val="none"/>
          <w:lang w:val="en-US" w:eastAsia="zh-CN"/>
        </w:rPr>
        <w:t>9</w:t>
      </w:r>
      <w:r>
        <w:rPr>
          <w:rFonts w:hint="eastAsia" w:ascii="方正小标宋_GBK" w:hAnsi="方正小标宋_GBK" w:eastAsia="方正小标宋_GBK" w:cs="方正小标宋_GBK"/>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 w:hAnsi="仿宋" w:eastAsia="仿宋" w:cs="仿宋"/>
          <w:sz w:val="32"/>
          <w:szCs w:val="32"/>
        </w:rPr>
        <w:t>江油市</w:t>
      </w:r>
      <w:r>
        <w:rPr>
          <w:rFonts w:hint="eastAsia" w:ascii="仿宋" w:hAnsi="仿宋" w:eastAsia="仿宋" w:cs="仿宋"/>
          <w:sz w:val="32"/>
          <w:szCs w:val="32"/>
          <w:lang w:eastAsia="zh-CN"/>
        </w:rPr>
        <w:t>香水镇人民政府</w:t>
      </w:r>
      <w:r>
        <w:rPr>
          <w:rFonts w:hint="eastAsia" w:ascii="仿宋" w:hAnsi="仿宋" w:eastAsia="仿宋" w:cs="仿宋"/>
          <w:sz w:val="32"/>
          <w:szCs w:val="32"/>
        </w:rPr>
        <w:t>是</w:t>
      </w:r>
      <w:r>
        <w:rPr>
          <w:rFonts w:hint="eastAsia" w:ascii="仿宋" w:hAnsi="仿宋" w:eastAsia="仿宋" w:cs="仿宋"/>
          <w:sz w:val="32"/>
          <w:szCs w:val="32"/>
          <w:lang w:eastAsia="zh-CN"/>
        </w:rPr>
        <w:t>行政事业</w:t>
      </w:r>
      <w:r>
        <w:rPr>
          <w:rFonts w:hint="eastAsia" w:ascii="仿宋" w:hAnsi="仿宋" w:eastAsia="仿宋" w:cs="仿宋"/>
          <w:sz w:val="32"/>
          <w:szCs w:val="32"/>
        </w:rPr>
        <w:t>单位，</w:t>
      </w:r>
      <w:r>
        <w:rPr>
          <w:rFonts w:hint="eastAsia" w:ascii="仿宋_GB2312" w:hAnsi="仿宋_GB2312" w:eastAsia="仿宋_GB2312" w:cs="仿宋_GB2312"/>
          <w:color w:val="auto"/>
          <w:kern w:val="0"/>
          <w:sz w:val="32"/>
          <w:szCs w:val="32"/>
          <w:highlight w:val="none"/>
          <w:lang w:val="en-US" w:eastAsia="zh-CN"/>
        </w:rPr>
        <w:t>江油市香水镇人民政府是行政单位，主要履行的职能是落实政策、促进社会发展、维护社会稳定、加强社会管理和提供公共服务。内设5个股室，即：党政办公室、经济发展办公室、社会事务与计划生育办公室、农业服务中心、社会事务服务中心。</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bookmarkStart w:id="0" w:name="_GoBack"/>
      <w:bookmarkEnd w:id="0"/>
    </w:p>
    <w:p>
      <w:pPr>
        <w:spacing w:line="580" w:lineRule="exact"/>
        <w:ind w:firstLine="645"/>
        <w:rPr>
          <w:rFonts w:hint="eastAsia" w:ascii="仿宋_GB2312" w:hAnsi="仿宋_GB2312" w:eastAsia="仿宋_GB2312" w:cs="仿宋_GB2312"/>
          <w:spacing w:val="-9"/>
          <w:sz w:val="32"/>
          <w:szCs w:val="32"/>
          <w:highlight w:val="none"/>
        </w:rPr>
      </w:pP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年，我们将继续深入学习贯彻落实党的十九大精神，始终把“转型升级、统筹发展”放在重中之重，坚持农旅融合发展，借力“互联网+”，以“工业强镇、产业兴镇、生态美镇、和谐稳镇”为工作思路，全面完成各项目标任务，把香水建成天蓝、水清、山绿、民富的</w:t>
      </w:r>
      <w:r>
        <w:rPr>
          <w:rFonts w:hint="eastAsia" w:ascii="Times New Roman" w:hAnsi="Times New Roman" w:eastAsia="仿宋_GB2312"/>
          <w:sz w:val="32"/>
          <w:szCs w:val="32"/>
          <w:lang w:eastAsia="zh-CN"/>
        </w:rPr>
        <w:t>美丽</w:t>
      </w:r>
      <w:r>
        <w:rPr>
          <w:rFonts w:ascii="Times New Roman" w:hAnsi="Times New Roman" w:eastAsia="仿宋_GB2312"/>
          <w:sz w:val="32"/>
          <w:szCs w:val="32"/>
        </w:rPr>
        <w:t>家园。</w:t>
      </w:r>
      <w:r>
        <w:rPr>
          <w:rFonts w:hint="eastAsia" w:ascii="仿宋_GB2312" w:hAnsi="仿宋_GB2312" w:eastAsia="仿宋_GB2312" w:cs="仿宋_GB2312"/>
          <w:b w:val="0"/>
          <w:bCs w:val="0"/>
          <w:sz w:val="32"/>
          <w:szCs w:val="32"/>
        </w:rPr>
        <w:t>一是</w:t>
      </w:r>
      <w:r>
        <w:rPr>
          <w:rFonts w:ascii="Times New Roman" w:hAnsi="Times New Roman" w:eastAsia="仿宋_GB2312"/>
          <w:sz w:val="32"/>
          <w:szCs w:val="32"/>
        </w:rPr>
        <w:t>结合香水地理条件，继续引进农业产业化项目，深入推进农村产权制度改革和农业现代化发展，</w:t>
      </w:r>
      <w:r>
        <w:rPr>
          <w:rFonts w:hint="eastAsia" w:ascii="Times New Roman" w:hAnsi="Times New Roman" w:eastAsia="仿宋_GB2312"/>
          <w:sz w:val="32"/>
          <w:szCs w:val="32"/>
          <w:lang w:eastAsia="zh-CN"/>
        </w:rPr>
        <w:t>加快乡村振兴，</w:t>
      </w:r>
      <w:r>
        <w:rPr>
          <w:rFonts w:ascii="Times New Roman" w:hAnsi="Times New Roman" w:eastAsia="仿宋_GB2312"/>
          <w:sz w:val="32"/>
          <w:szCs w:val="32"/>
        </w:rPr>
        <w:t>鼓励家庭农场成立，结合“互联网+”，推动认养观光农业，稳步提升乡村绿道，加快农林文旅融合发展。依托荣华村鹰嘴岩和青莲片区海拔最高的紫云山，着力打造户外运动休闲基地，举行户外运动节，大力发展自行车骑游、徒步、攀岩速降、露营等户外运动，扩大户外旅游影响力。</w:t>
      </w:r>
      <w:r>
        <w:rPr>
          <w:rFonts w:hint="eastAsia" w:ascii="仿宋_GB2312" w:hAnsi="仿宋_GB2312" w:eastAsia="仿宋_GB2312" w:cs="仿宋_GB2312"/>
          <w:b w:val="0"/>
          <w:bCs w:val="0"/>
          <w:sz w:val="32"/>
          <w:szCs w:val="32"/>
        </w:rPr>
        <w:t>二是</w:t>
      </w:r>
      <w:r>
        <w:rPr>
          <w:rFonts w:ascii="Times New Roman" w:hAnsi="Times New Roman" w:eastAsia="仿宋_GB2312"/>
          <w:sz w:val="32"/>
          <w:szCs w:val="32"/>
        </w:rPr>
        <w:t>争取石材产业园配套污水处理厂建设，强化“产业兴镇”的理念，加大招商引资力度，持续推进企业环境整治，严防地条钢等“高耗能、低质量”违法企业复苏，确保企业环保完全达标；大力开展矿山整治，规范矿山开采，消除安全隐患，全面推进矿山植被恢复工程。</w:t>
      </w:r>
      <w:r>
        <w:rPr>
          <w:rFonts w:hint="eastAsia" w:ascii="仿宋_GB2312" w:hAnsi="仿宋_GB2312" w:eastAsia="仿宋_GB2312" w:cs="仿宋_GB2312"/>
          <w:b w:val="0"/>
          <w:bCs w:val="0"/>
          <w:sz w:val="32"/>
          <w:szCs w:val="32"/>
        </w:rPr>
        <w:t>三是</w:t>
      </w:r>
      <w:r>
        <w:rPr>
          <w:rFonts w:ascii="Times New Roman" w:hAnsi="Times New Roman" w:eastAsia="仿宋_GB2312"/>
          <w:sz w:val="32"/>
          <w:szCs w:val="32"/>
        </w:rPr>
        <w:t>持续用力巩固精准脱贫成果。</w:t>
      </w:r>
      <w:r>
        <w:rPr>
          <w:rFonts w:hint="eastAsia" w:ascii="Times New Roman" w:hAnsi="Times New Roman" w:eastAsia="仿宋_GB2312"/>
          <w:sz w:val="32"/>
          <w:szCs w:val="32"/>
          <w:lang w:val="en-US" w:eastAsia="zh-CN"/>
        </w:rPr>
        <w:t>2019年</w:t>
      </w:r>
      <w:r>
        <w:rPr>
          <w:rFonts w:ascii="Times New Roman" w:hAnsi="Times New Roman" w:eastAsia="仿宋_GB2312"/>
          <w:sz w:val="32"/>
          <w:szCs w:val="32"/>
        </w:rPr>
        <w:t>，我镇脱贫攻坚工作将</w:t>
      </w:r>
      <w:r>
        <w:rPr>
          <w:rFonts w:hint="eastAsia" w:ascii="Times New Roman" w:hAnsi="Times New Roman" w:eastAsia="仿宋_GB2312"/>
          <w:sz w:val="32"/>
          <w:szCs w:val="32"/>
          <w:lang w:eastAsia="zh-CN"/>
        </w:rPr>
        <w:t>继续</w:t>
      </w:r>
      <w:r>
        <w:rPr>
          <w:rFonts w:ascii="Times New Roman" w:hAnsi="Times New Roman" w:eastAsia="仿宋_GB2312"/>
          <w:sz w:val="32"/>
          <w:szCs w:val="32"/>
        </w:rPr>
        <w:t>严格按照“一高六有”“一低五有”的标准，依托“五个一”帮扶工作机制，坚持以产业扶贫为优先战略，发展村集体经济，确保已脱贫人口不出现返贫现象。</w:t>
      </w:r>
      <w:r>
        <w:rPr>
          <w:rFonts w:hint="eastAsia" w:ascii="仿宋_GB2312" w:hAnsi="仿宋_GB2312" w:eastAsia="仿宋_GB2312" w:cs="仿宋_GB2312"/>
          <w:b w:val="0"/>
          <w:bCs w:val="0"/>
          <w:sz w:val="32"/>
          <w:szCs w:val="32"/>
        </w:rPr>
        <w:t>四是</w:t>
      </w:r>
      <w:r>
        <w:rPr>
          <w:rFonts w:ascii="Times New Roman" w:hAnsi="Times New Roman" w:eastAsia="仿宋_GB2312"/>
          <w:kern w:val="0"/>
          <w:sz w:val="32"/>
          <w:szCs w:val="32"/>
        </w:rPr>
        <w:t>以“七五普法”为契机，深化“法律七进”，全面推进依法治镇，完善法律援助和司法救助体系。依法规范信访秩序，全面落实信访工作责任制</w:t>
      </w:r>
      <w:r>
        <w:rPr>
          <w:rFonts w:ascii="Times New Roman" w:hAnsi="Times New Roman" w:eastAsia="仿宋_GB2312"/>
          <w:sz w:val="32"/>
          <w:szCs w:val="32"/>
        </w:rPr>
        <w:t>，构建健全的利益协调体系，全力化解社会矛盾</w:t>
      </w:r>
      <w:r>
        <w:rPr>
          <w:rFonts w:hint="eastAsia" w:ascii="Times New Roman" w:hAnsi="Times New Roman" w:eastAsia="仿宋_GB2312"/>
          <w:sz w:val="32"/>
          <w:szCs w:val="32"/>
          <w:lang w:eastAsia="zh-CN"/>
        </w:rPr>
        <w:t>，深入开展扫黑除恶行动，</w:t>
      </w:r>
      <w:r>
        <w:rPr>
          <w:rFonts w:ascii="Times New Roman" w:hAnsi="Times New Roman" w:eastAsia="仿宋_GB2312"/>
          <w:sz w:val="32"/>
          <w:szCs w:val="32"/>
        </w:rPr>
        <w:t>进一步加强平安香水建设，</w:t>
      </w:r>
      <w:r>
        <w:rPr>
          <w:rFonts w:hint="eastAsia" w:ascii="Times New Roman" w:hAnsi="Times New Roman" w:eastAsia="仿宋_GB2312"/>
          <w:sz w:val="32"/>
          <w:szCs w:val="32"/>
          <w:lang w:eastAsia="zh-CN"/>
        </w:rPr>
        <w:t>完善全镇应急处置体系</w:t>
      </w:r>
      <w:r>
        <w:rPr>
          <w:rFonts w:ascii="Times New Roman" w:hAnsi="Times New Roman" w:eastAsia="仿宋_GB2312"/>
          <w:sz w:val="32"/>
          <w:szCs w:val="32"/>
        </w:rPr>
        <w:t>。</w:t>
      </w:r>
      <w:r>
        <w:rPr>
          <w:rFonts w:hint="eastAsia" w:ascii="仿宋_GB2312" w:hAnsi="仿宋_GB2312" w:eastAsia="仿宋_GB2312" w:cs="仿宋_GB2312"/>
          <w:b w:val="0"/>
          <w:bCs w:val="0"/>
          <w:sz w:val="32"/>
          <w:szCs w:val="32"/>
        </w:rPr>
        <w:t>五是</w:t>
      </w:r>
      <w:r>
        <w:rPr>
          <w:rFonts w:ascii="Times New Roman" w:hAnsi="Times New Roman" w:eastAsia="仿宋_GB2312"/>
          <w:sz w:val="32"/>
          <w:szCs w:val="32"/>
        </w:rPr>
        <w:t>加强政府自身建设，着力打造“有为”“创新”“实干”“高效”，切实做到依法行政、规范服务，自觉接受镇人大法律监督和工作监督。强化机关纪律管理和效能监察，严格执行转变作风各项规定，厉行节约、反对浪费，推动作风建设更大突破。加强财政资金管理，强化正风肃纪和审计监督，从严惩治腐败，不断建设民生政府、责任政府、信用政府和廉洁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江油市</w:t>
      </w:r>
      <w:r>
        <w:rPr>
          <w:rFonts w:hint="eastAsia" w:ascii="仿宋" w:hAnsi="仿宋" w:eastAsia="仿宋" w:cs="仿宋"/>
          <w:sz w:val="32"/>
          <w:szCs w:val="32"/>
          <w:lang w:eastAsia="zh-CN"/>
        </w:rPr>
        <w:t>香水镇人民政府</w:t>
      </w:r>
      <w:r>
        <w:rPr>
          <w:rFonts w:hint="eastAsia" w:ascii="仿宋" w:hAnsi="仿宋" w:eastAsia="仿宋" w:cs="仿宋"/>
          <w:sz w:val="32"/>
          <w:szCs w:val="32"/>
        </w:rPr>
        <w:t>共有编制</w:t>
      </w:r>
      <w:r>
        <w:rPr>
          <w:rFonts w:hint="eastAsia" w:ascii="仿宋" w:hAnsi="仿宋" w:eastAsia="仿宋" w:cs="仿宋"/>
          <w:sz w:val="32"/>
          <w:szCs w:val="32"/>
          <w:lang w:val="en-US" w:eastAsia="zh-CN"/>
        </w:rPr>
        <w:t>22</w:t>
      </w:r>
      <w:r>
        <w:rPr>
          <w:rFonts w:hint="eastAsia" w:ascii="仿宋" w:hAnsi="仿宋" w:eastAsia="仿宋" w:cs="仿宋"/>
          <w:sz w:val="32"/>
          <w:szCs w:val="32"/>
        </w:rPr>
        <w:t>名，实有在职人员</w:t>
      </w:r>
      <w:r>
        <w:rPr>
          <w:rFonts w:hint="eastAsia" w:ascii="仿宋" w:hAnsi="仿宋" w:eastAsia="仿宋" w:cs="仿宋"/>
          <w:sz w:val="32"/>
          <w:szCs w:val="32"/>
          <w:lang w:val="en-US" w:eastAsia="zh-CN"/>
        </w:rPr>
        <w:t>21</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15</w:t>
      </w:r>
      <w:r>
        <w:rPr>
          <w:rFonts w:hint="eastAsia" w:ascii="仿宋" w:hAnsi="仿宋" w:eastAsia="仿宋" w:cs="仿宋"/>
          <w:sz w:val="32"/>
          <w:szCs w:val="32"/>
        </w:rPr>
        <w:t>名</w:t>
      </w:r>
      <w:r>
        <w:rPr>
          <w:rFonts w:hint="eastAsia" w:ascii="仿宋" w:hAnsi="仿宋" w:eastAsia="仿宋" w:cs="仿宋"/>
          <w:sz w:val="32"/>
          <w:szCs w:val="32"/>
          <w:lang w:val="en-US" w:eastAsia="zh-CN"/>
        </w:rPr>
        <w:t>;</w:t>
      </w:r>
      <w:r>
        <w:rPr>
          <w:rFonts w:hint="eastAsia" w:ascii="仿宋" w:hAnsi="仿宋" w:eastAsia="仿宋" w:cs="仿宋"/>
          <w:sz w:val="32"/>
          <w:szCs w:val="32"/>
        </w:rPr>
        <w:t>行政工勤1人</w:t>
      </w:r>
      <w:r>
        <w:rPr>
          <w:rFonts w:hint="eastAsia" w:ascii="仿宋" w:hAnsi="仿宋" w:eastAsia="仿宋" w:cs="仿宋"/>
          <w:sz w:val="32"/>
          <w:szCs w:val="32"/>
          <w:lang w:val="en-US" w:eastAsia="zh-CN"/>
        </w:rPr>
        <w:t>;</w:t>
      </w:r>
      <w:r>
        <w:rPr>
          <w:rFonts w:hint="eastAsia" w:ascii="仿宋" w:hAnsi="仿宋" w:eastAsia="仿宋" w:cs="仿宋"/>
          <w:sz w:val="32"/>
          <w:szCs w:val="32"/>
        </w:rPr>
        <w:t>事业编制</w:t>
      </w:r>
      <w:r>
        <w:rPr>
          <w:rFonts w:hint="eastAsia" w:ascii="仿宋" w:hAnsi="仿宋" w:eastAsia="仿宋" w:cs="仿宋"/>
          <w:sz w:val="32"/>
          <w:szCs w:val="32"/>
          <w:lang w:val="en-US" w:eastAsia="zh-CN"/>
        </w:rPr>
        <w:t>6</w:t>
      </w:r>
      <w:r>
        <w:rPr>
          <w:rFonts w:hint="eastAsia" w:ascii="仿宋" w:hAnsi="仿宋" w:eastAsia="仿宋" w:cs="仿宋"/>
          <w:sz w:val="32"/>
          <w:szCs w:val="32"/>
        </w:rPr>
        <w:t>名，实有</w:t>
      </w:r>
      <w:r>
        <w:rPr>
          <w:rFonts w:hint="eastAsia" w:ascii="仿宋" w:hAnsi="仿宋" w:eastAsia="仿宋" w:cs="仿宋"/>
          <w:sz w:val="32"/>
          <w:szCs w:val="32"/>
          <w:lang w:val="en-US" w:eastAsia="zh-CN"/>
        </w:rPr>
        <w:t>6</w:t>
      </w:r>
      <w:r>
        <w:rPr>
          <w:rFonts w:hint="eastAsia" w:ascii="仿宋" w:hAnsi="仿宋" w:eastAsia="仿宋" w:cs="仿宋"/>
          <w:sz w:val="32"/>
          <w:szCs w:val="32"/>
        </w:rPr>
        <w:t>人；</w:t>
      </w:r>
      <w:r>
        <w:rPr>
          <w:rFonts w:hint="eastAsia" w:ascii="仿宋" w:hAnsi="仿宋" w:eastAsia="仿宋" w:cs="仿宋"/>
          <w:spacing w:val="-9"/>
          <w:sz w:val="32"/>
          <w:szCs w:val="32"/>
        </w:rPr>
        <w:t>离退休人员</w:t>
      </w:r>
      <w:r>
        <w:rPr>
          <w:rFonts w:hint="eastAsia" w:ascii="仿宋" w:hAnsi="仿宋" w:eastAsia="仿宋" w:cs="仿宋"/>
          <w:spacing w:val="-9"/>
          <w:sz w:val="32"/>
          <w:szCs w:val="32"/>
          <w:lang w:val="en-US" w:eastAsia="zh-CN"/>
        </w:rPr>
        <w:t>6</w:t>
      </w:r>
      <w:r>
        <w:rPr>
          <w:rFonts w:hint="eastAsia" w:ascii="仿宋" w:hAnsi="仿宋" w:eastAsia="仿宋" w:cs="仿宋"/>
          <w:spacing w:val="-9"/>
          <w:sz w:val="32"/>
          <w:szCs w:val="32"/>
        </w:rPr>
        <w:t>人，其中：离休人员</w:t>
      </w:r>
      <w:r>
        <w:rPr>
          <w:rFonts w:hint="eastAsia" w:ascii="仿宋" w:hAnsi="仿宋" w:eastAsia="仿宋" w:cs="仿宋"/>
          <w:spacing w:val="-9"/>
          <w:sz w:val="32"/>
          <w:szCs w:val="32"/>
          <w:lang w:val="en-US" w:eastAsia="zh-CN"/>
        </w:rPr>
        <w:t>0</w:t>
      </w:r>
      <w:r>
        <w:rPr>
          <w:rFonts w:hint="eastAsia" w:ascii="仿宋" w:hAnsi="仿宋" w:eastAsia="仿宋" w:cs="仿宋"/>
          <w:spacing w:val="-9"/>
          <w:sz w:val="32"/>
          <w:szCs w:val="32"/>
        </w:rPr>
        <w:t>人，退休</w:t>
      </w:r>
      <w:r>
        <w:rPr>
          <w:rFonts w:hint="eastAsia" w:ascii="仿宋_GB2312" w:hAnsi="仿宋_GB2312" w:eastAsia="仿宋_GB2312" w:cs="仿宋_GB2312"/>
          <w:spacing w:val="-9"/>
          <w:sz w:val="32"/>
          <w:szCs w:val="32"/>
        </w:rPr>
        <w:t>人员</w:t>
      </w:r>
      <w:r>
        <w:rPr>
          <w:rFonts w:hint="eastAsia" w:ascii="仿宋_GB2312" w:hAnsi="仿宋_GB2312" w:eastAsia="仿宋_GB2312" w:cs="仿宋_GB2312"/>
          <w:spacing w:val="-9"/>
          <w:sz w:val="32"/>
          <w:szCs w:val="32"/>
          <w:lang w:val="en-US" w:eastAsia="zh-CN"/>
        </w:rPr>
        <w:t>6</w:t>
      </w:r>
      <w:r>
        <w:rPr>
          <w:rFonts w:hint="eastAsia" w:ascii="仿宋_GB2312" w:hAnsi="仿宋_GB2312" w:eastAsia="仿宋_GB2312" w:cs="仿宋_GB2312"/>
          <w:spacing w:val="-9"/>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仿宋_GB2312" w:eastAsia="仿宋_GB2312" w:cs="仿宋_GB2312"/>
          <w:sz w:val="32"/>
          <w:szCs w:val="32"/>
          <w:highlight w:val="none"/>
          <w:lang w:eastAsia="zh-CN"/>
        </w:rPr>
        <w:t>江油市香水镇人民政府</w:t>
      </w:r>
      <w:r>
        <w:rPr>
          <w:rFonts w:hint="eastAsia" w:ascii="仿宋_GB2312" w:hAnsi="新宋体" w:eastAsia="仿宋_GB2312" w:cs="新宋体"/>
          <w:sz w:val="32"/>
          <w:szCs w:val="32"/>
          <w:highlight w:val="none"/>
          <w:lang w:eastAsia="zh-CN"/>
        </w:rPr>
        <w:t>所有收入和支出均纳入部门预算管理。收入包括：一般公共预算拨款收入；支出包括：一般公共服务支出、教育支出、城乡社区支出、社会保障和就业支出、节能环保支出、农林水支出、卫生健康支出和住房保障支出。2019年收支总预算</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万元,比2018年收支预算总数增加</w:t>
      </w:r>
      <w:r>
        <w:rPr>
          <w:rFonts w:hint="eastAsia" w:ascii="仿宋_GB2312" w:hAnsi="仿宋_GB2312" w:eastAsia="仿宋_GB2312" w:cs="仿宋_GB2312"/>
          <w:sz w:val="32"/>
          <w:szCs w:val="32"/>
          <w:highlight w:val="none"/>
          <w:lang w:val="en-US" w:eastAsia="zh-CN"/>
        </w:rPr>
        <w:t>39.42</w:t>
      </w:r>
      <w:r>
        <w:rPr>
          <w:rFonts w:hint="eastAsia" w:ascii="仿宋_GB2312" w:hAnsi="新宋体" w:eastAsia="仿宋_GB2312" w:cs="新宋体"/>
          <w:sz w:val="32"/>
          <w:szCs w:val="32"/>
          <w:highlight w:val="none"/>
          <w:lang w:eastAsia="zh-CN"/>
        </w:rPr>
        <w:t>万元，</w:t>
      </w:r>
      <w:r>
        <w:rPr>
          <w:rFonts w:hint="eastAsia" w:ascii="仿宋_GB2312" w:hAnsi="新宋体" w:eastAsia="仿宋_GB2312" w:cs="新宋体"/>
          <w:color w:val="auto"/>
          <w:sz w:val="32"/>
          <w:szCs w:val="32"/>
          <w:highlight w:val="none"/>
          <w:lang w:eastAsia="zh-CN"/>
        </w:rPr>
        <w:t>主要原因是各项</w:t>
      </w:r>
      <w:r>
        <w:rPr>
          <w:rFonts w:hint="eastAsia" w:ascii="仿宋_GB2312" w:hAnsi="仿宋_GB2312" w:eastAsia="仿宋_GB2312" w:cs="仿宋_GB2312"/>
          <w:color w:val="auto"/>
          <w:sz w:val="32"/>
          <w:szCs w:val="32"/>
          <w:highlight w:val="none"/>
          <w:lang w:eastAsia="zh-CN"/>
        </w:rPr>
        <w:t>民政指标提标所致</w:t>
      </w:r>
      <w:r>
        <w:rPr>
          <w:rFonts w:hint="eastAsia" w:ascii="仿宋_GB2312" w:hAnsi="新宋体" w:eastAsia="仿宋_GB2312" w:cs="新宋体"/>
          <w:color w:val="auto"/>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江油市香水镇人民政府</w:t>
      </w:r>
      <w:r>
        <w:rPr>
          <w:rFonts w:hint="eastAsia" w:ascii="仿宋_GB2312" w:hAnsi="新宋体" w:eastAsia="仿宋_GB2312" w:cs="新宋体"/>
          <w:sz w:val="32"/>
          <w:szCs w:val="32"/>
          <w:highlight w:val="none"/>
          <w:lang w:eastAsia="zh-CN"/>
        </w:rPr>
        <w:t>2019年收入预算</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江油市香水镇人民政府</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394.86</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72.79</w:t>
      </w:r>
      <w:r>
        <w:rPr>
          <w:rFonts w:hint="eastAsia" w:ascii="仿宋_GB2312" w:hAnsi="新宋体" w:eastAsia="仿宋_GB2312" w:cs="新宋体"/>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147.57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27.21</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sz w:val="32"/>
          <w:szCs w:val="32"/>
          <w:highlight w:val="none"/>
          <w:lang w:eastAsia="zh-CN"/>
        </w:rPr>
      </w:pPr>
      <w:r>
        <w:rPr>
          <w:rFonts w:hint="eastAsia" w:ascii="仿宋_GB2312" w:hAnsi="仿宋_GB2312" w:eastAsia="仿宋_GB2312" w:cs="仿宋_GB2312"/>
          <w:sz w:val="32"/>
          <w:szCs w:val="32"/>
          <w:highlight w:val="none"/>
          <w:lang w:eastAsia="zh-CN"/>
        </w:rPr>
        <w:t>江油市香水镇人民政府</w:t>
      </w:r>
      <w:r>
        <w:rPr>
          <w:rFonts w:hint="eastAsia" w:ascii="仿宋_GB2312" w:hAnsi="新宋体" w:eastAsia="仿宋_GB2312" w:cs="新宋体"/>
          <w:sz w:val="32"/>
          <w:szCs w:val="32"/>
          <w:highlight w:val="none"/>
          <w:lang w:eastAsia="zh-CN"/>
        </w:rPr>
        <w:t>2019年财政拨款收支总预算</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万元,比2018年财政拨款收支总预算增加</w:t>
      </w:r>
      <w:r>
        <w:rPr>
          <w:rFonts w:hint="eastAsia" w:ascii="仿宋_GB2312" w:hAnsi="新宋体" w:eastAsia="仿宋_GB2312" w:cs="新宋体"/>
          <w:sz w:val="32"/>
          <w:szCs w:val="32"/>
          <w:highlight w:val="none"/>
          <w:lang w:val="en-US" w:eastAsia="zh-CN"/>
        </w:rPr>
        <w:t>39.42</w:t>
      </w:r>
      <w:r>
        <w:rPr>
          <w:rFonts w:hint="eastAsia" w:ascii="仿宋_GB2312" w:hAnsi="新宋体" w:eastAsia="仿宋_GB2312" w:cs="新宋体"/>
          <w:sz w:val="32"/>
          <w:szCs w:val="32"/>
          <w:highlight w:val="none"/>
          <w:lang w:eastAsia="zh-CN"/>
        </w:rPr>
        <w:t>万元，</w:t>
      </w:r>
      <w:r>
        <w:rPr>
          <w:rFonts w:hint="eastAsia" w:ascii="仿宋_GB2312" w:hAnsi="新宋体" w:eastAsia="仿宋_GB2312" w:cs="新宋体"/>
          <w:color w:val="auto"/>
          <w:sz w:val="32"/>
          <w:szCs w:val="32"/>
          <w:highlight w:val="none"/>
          <w:lang w:eastAsia="zh-CN"/>
        </w:rPr>
        <w:t>主要原因是各项</w:t>
      </w:r>
      <w:r>
        <w:rPr>
          <w:rFonts w:hint="eastAsia" w:ascii="仿宋_GB2312" w:hAnsi="仿宋_GB2312" w:eastAsia="仿宋_GB2312" w:cs="仿宋_GB2312"/>
          <w:color w:val="auto"/>
          <w:sz w:val="32"/>
          <w:szCs w:val="32"/>
          <w:highlight w:val="none"/>
          <w:lang w:eastAsia="zh-CN"/>
        </w:rPr>
        <w:t>民政指标提标所致</w:t>
      </w:r>
      <w:r>
        <w:rPr>
          <w:rFonts w:hint="eastAsia" w:ascii="仿宋_GB2312" w:hAnsi="新宋体" w:eastAsia="仿宋_GB2312" w:cs="新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万元；支出包括：一般公共服务支出</w:t>
      </w:r>
      <w:r>
        <w:rPr>
          <w:rFonts w:hint="eastAsia" w:ascii="仿宋_GB2312" w:hAnsi="仿宋_GB2312" w:eastAsia="仿宋_GB2312" w:cs="仿宋_GB2312"/>
          <w:sz w:val="32"/>
          <w:szCs w:val="32"/>
          <w:highlight w:val="none"/>
          <w:lang w:val="en-US" w:eastAsia="zh-CN"/>
        </w:rPr>
        <w:t>211.31</w:t>
      </w:r>
      <w:r>
        <w:rPr>
          <w:rFonts w:hint="eastAsia" w:ascii="仿宋_GB2312" w:hAnsi="新宋体" w:eastAsia="仿宋_GB2312" w:cs="新宋体"/>
          <w:sz w:val="32"/>
          <w:szCs w:val="32"/>
          <w:highlight w:val="none"/>
          <w:lang w:eastAsia="zh-CN"/>
        </w:rPr>
        <w:t>万元、社会保障和就业支出</w:t>
      </w:r>
      <w:r>
        <w:rPr>
          <w:rFonts w:hint="eastAsia" w:ascii="仿宋_GB2312" w:hAnsi="仿宋_GB2312" w:eastAsia="仿宋_GB2312" w:cs="仿宋_GB2312"/>
          <w:sz w:val="32"/>
          <w:szCs w:val="32"/>
          <w:highlight w:val="none"/>
          <w:lang w:val="en-US" w:eastAsia="zh-CN"/>
        </w:rPr>
        <w:t>132.36</w:t>
      </w:r>
      <w:r>
        <w:rPr>
          <w:rFonts w:hint="eastAsia" w:ascii="仿宋_GB2312" w:hAnsi="新宋体" w:eastAsia="仿宋_GB2312" w:cs="新宋体"/>
          <w:sz w:val="32"/>
          <w:szCs w:val="32"/>
          <w:highlight w:val="none"/>
          <w:lang w:eastAsia="zh-CN"/>
        </w:rPr>
        <w:t>万元、卫生健康支出</w:t>
      </w:r>
      <w:r>
        <w:rPr>
          <w:rFonts w:hint="eastAsia" w:ascii="仿宋_GB2312" w:hAnsi="仿宋_GB2312" w:eastAsia="仿宋_GB2312" w:cs="仿宋_GB2312"/>
          <w:sz w:val="32"/>
          <w:szCs w:val="32"/>
          <w:highlight w:val="none"/>
          <w:lang w:val="en-US" w:eastAsia="zh-CN"/>
        </w:rPr>
        <w:t>8.89</w:t>
      </w:r>
      <w:r>
        <w:rPr>
          <w:rFonts w:hint="eastAsia" w:ascii="仿宋_GB2312" w:hAnsi="新宋体" w:eastAsia="仿宋_GB2312" w:cs="新宋体"/>
          <w:sz w:val="32"/>
          <w:szCs w:val="32"/>
          <w:highlight w:val="none"/>
          <w:lang w:eastAsia="zh-CN"/>
        </w:rPr>
        <w:t>万元、住房保障支出</w:t>
      </w:r>
      <w:r>
        <w:rPr>
          <w:rFonts w:hint="eastAsia" w:ascii="仿宋_GB2312" w:hAnsi="仿宋_GB2312" w:eastAsia="仿宋_GB2312" w:cs="仿宋_GB2312"/>
          <w:sz w:val="32"/>
          <w:szCs w:val="32"/>
          <w:highlight w:val="none"/>
          <w:lang w:val="en-US" w:eastAsia="zh-CN"/>
        </w:rPr>
        <w:t>15.58</w:t>
      </w:r>
      <w:r>
        <w:rPr>
          <w:rFonts w:hint="eastAsia" w:ascii="仿宋_GB2312" w:hAnsi="新宋体" w:eastAsia="仿宋_GB2312" w:cs="新宋体"/>
          <w:sz w:val="32"/>
          <w:szCs w:val="32"/>
          <w:highlight w:val="none"/>
          <w:lang w:eastAsia="zh-CN"/>
        </w:rPr>
        <w:t>万元、城乡社区支出</w:t>
      </w:r>
      <w:r>
        <w:rPr>
          <w:rFonts w:hint="eastAsia" w:ascii="仿宋_GB2312" w:hAnsi="新宋体" w:eastAsia="仿宋_GB2312" w:cs="新宋体"/>
          <w:sz w:val="32"/>
          <w:szCs w:val="32"/>
          <w:highlight w:val="none"/>
          <w:lang w:val="en-US" w:eastAsia="zh-CN"/>
        </w:rPr>
        <w:t>14.72万元、教育支出1.95万元、农林水支出153.62万元、节能环保支出4万元</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江油市香水镇人民政府</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542.43</w:t>
      </w:r>
      <w:r>
        <w:rPr>
          <w:rFonts w:hint="eastAsia" w:ascii="仿宋_GB2312" w:hAnsi="新宋体" w:eastAsia="仿宋_GB2312" w:cs="新宋体"/>
          <w:sz w:val="32"/>
          <w:szCs w:val="32"/>
          <w:highlight w:val="none"/>
          <w:lang w:eastAsia="zh-CN"/>
        </w:rPr>
        <w:t>万元，比2018年预算数增加</w:t>
      </w:r>
      <w:r>
        <w:rPr>
          <w:rFonts w:hint="eastAsia" w:ascii="仿宋_GB2312" w:hAnsi="新宋体" w:eastAsia="仿宋_GB2312" w:cs="新宋体"/>
          <w:sz w:val="32"/>
          <w:szCs w:val="32"/>
          <w:highlight w:val="none"/>
          <w:lang w:val="en-US" w:eastAsia="zh-CN"/>
        </w:rPr>
        <w:t>39.42</w:t>
      </w:r>
      <w:r>
        <w:rPr>
          <w:rFonts w:hint="eastAsia" w:ascii="仿宋_GB2312" w:hAnsi="新宋体" w:eastAsia="仿宋_GB2312" w:cs="新宋体"/>
          <w:sz w:val="32"/>
          <w:szCs w:val="32"/>
          <w:highlight w:val="none"/>
          <w:lang w:eastAsia="zh-CN"/>
        </w:rPr>
        <w:t>万元，</w:t>
      </w:r>
      <w:r>
        <w:rPr>
          <w:rFonts w:hint="eastAsia" w:ascii="仿宋_GB2312" w:hAnsi="新宋体" w:eastAsia="仿宋_GB2312" w:cs="新宋体"/>
          <w:color w:val="auto"/>
          <w:sz w:val="32"/>
          <w:szCs w:val="32"/>
          <w:highlight w:val="none"/>
          <w:lang w:eastAsia="zh-CN"/>
        </w:rPr>
        <w:t>主要原因是各项</w:t>
      </w:r>
      <w:r>
        <w:rPr>
          <w:rFonts w:hint="eastAsia" w:ascii="仿宋_GB2312" w:hAnsi="仿宋_GB2312" w:eastAsia="仿宋_GB2312" w:cs="仿宋_GB2312"/>
          <w:color w:val="auto"/>
          <w:sz w:val="32"/>
          <w:szCs w:val="32"/>
          <w:highlight w:val="none"/>
          <w:lang w:eastAsia="zh-CN"/>
        </w:rPr>
        <w:t>民政指标提标所致</w:t>
      </w:r>
      <w:r>
        <w:rPr>
          <w:rFonts w:hint="eastAsia" w:ascii="仿宋_GB2312" w:hAnsi="新宋体" w:eastAsia="仿宋_GB2312" w:cs="新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211.31</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38.96%；</w:t>
      </w:r>
      <w:r>
        <w:rPr>
          <w:rFonts w:hint="eastAsia" w:ascii="仿宋_GB2312" w:hAnsi="新宋体" w:eastAsia="仿宋_GB2312" w:cs="新宋体"/>
          <w:sz w:val="32"/>
          <w:szCs w:val="32"/>
          <w:highlight w:val="none"/>
          <w:lang w:eastAsia="zh-CN"/>
        </w:rPr>
        <w:t>社会保障和就业支出</w:t>
      </w:r>
      <w:r>
        <w:rPr>
          <w:rFonts w:hint="eastAsia" w:ascii="仿宋_GB2312" w:hAnsi="仿宋_GB2312" w:eastAsia="仿宋_GB2312" w:cs="仿宋_GB2312"/>
          <w:sz w:val="32"/>
          <w:szCs w:val="32"/>
          <w:highlight w:val="none"/>
          <w:lang w:val="en-US" w:eastAsia="zh-CN"/>
        </w:rPr>
        <w:t>132.36</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24.4%；</w:t>
      </w:r>
      <w:r>
        <w:rPr>
          <w:rFonts w:hint="eastAsia" w:ascii="仿宋_GB2312" w:hAnsi="新宋体" w:eastAsia="仿宋_GB2312" w:cs="新宋体"/>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8.89</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1.64%；</w:t>
      </w:r>
      <w:r>
        <w:rPr>
          <w:rFonts w:hint="eastAsia" w:ascii="仿宋_GB2312" w:hAnsi="新宋体" w:eastAsia="仿宋_GB2312" w:cs="新宋体"/>
          <w:sz w:val="32"/>
          <w:szCs w:val="32"/>
          <w:highlight w:val="none"/>
          <w:lang w:eastAsia="zh-CN"/>
        </w:rPr>
        <w:t>住房保障支出</w:t>
      </w:r>
      <w:r>
        <w:rPr>
          <w:rFonts w:hint="eastAsia" w:ascii="仿宋_GB2312" w:hAnsi="仿宋_GB2312" w:eastAsia="仿宋_GB2312" w:cs="仿宋_GB2312"/>
          <w:sz w:val="32"/>
          <w:szCs w:val="32"/>
          <w:highlight w:val="none"/>
          <w:lang w:val="en-US" w:eastAsia="zh-CN"/>
        </w:rPr>
        <w:t>15.58</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2.87%；</w:t>
      </w:r>
      <w:r>
        <w:rPr>
          <w:rFonts w:hint="eastAsia" w:ascii="仿宋_GB2312" w:hAnsi="新宋体" w:eastAsia="仿宋_GB2312" w:cs="新宋体"/>
          <w:sz w:val="32"/>
          <w:szCs w:val="32"/>
          <w:highlight w:val="none"/>
          <w:lang w:eastAsia="zh-CN"/>
        </w:rPr>
        <w:t>城乡社区支出</w:t>
      </w:r>
      <w:r>
        <w:rPr>
          <w:rFonts w:hint="eastAsia" w:ascii="仿宋_GB2312" w:hAnsi="新宋体" w:eastAsia="仿宋_GB2312" w:cs="新宋体"/>
          <w:sz w:val="32"/>
          <w:szCs w:val="32"/>
          <w:highlight w:val="none"/>
          <w:lang w:val="en-US" w:eastAsia="zh-CN"/>
        </w:rPr>
        <w:t>14.72万元</w:t>
      </w:r>
      <w:r>
        <w:rPr>
          <w:rFonts w:hint="eastAsia" w:ascii="仿宋_GB2312" w:hAnsi="新宋体" w:eastAsia="仿宋_GB2312" w:cs="新宋体"/>
          <w:sz w:val="32"/>
          <w:szCs w:val="32"/>
          <w:highlight w:val="none"/>
          <w:lang w:eastAsia="zh-CN"/>
        </w:rPr>
        <w:t>，占</w:t>
      </w:r>
      <w:r>
        <w:rPr>
          <w:rFonts w:hint="eastAsia" w:ascii="仿宋_GB2312" w:hAnsi="新宋体" w:eastAsia="仿宋_GB2312" w:cs="新宋体"/>
          <w:sz w:val="32"/>
          <w:szCs w:val="32"/>
          <w:highlight w:val="none"/>
          <w:lang w:val="en-US" w:eastAsia="zh-CN"/>
        </w:rPr>
        <w:t>2.71%；教育支出1.95万元</w:t>
      </w:r>
      <w:r>
        <w:rPr>
          <w:rFonts w:hint="eastAsia" w:ascii="仿宋_GB2312" w:hAnsi="新宋体" w:eastAsia="仿宋_GB2312" w:cs="新宋体"/>
          <w:sz w:val="32"/>
          <w:szCs w:val="32"/>
          <w:highlight w:val="none"/>
          <w:lang w:eastAsia="zh-CN"/>
        </w:rPr>
        <w:t>，占</w:t>
      </w:r>
      <w:r>
        <w:rPr>
          <w:rFonts w:hint="eastAsia" w:ascii="仿宋_GB2312" w:hAnsi="新宋体" w:eastAsia="仿宋_GB2312" w:cs="新宋体"/>
          <w:sz w:val="32"/>
          <w:szCs w:val="32"/>
          <w:highlight w:val="none"/>
          <w:lang w:val="en-US" w:eastAsia="zh-CN"/>
        </w:rPr>
        <w:t>0.36%；农林水支出153.62万元</w:t>
      </w:r>
      <w:r>
        <w:rPr>
          <w:rFonts w:hint="eastAsia" w:ascii="仿宋_GB2312" w:hAnsi="新宋体" w:eastAsia="仿宋_GB2312" w:cs="新宋体"/>
          <w:sz w:val="32"/>
          <w:szCs w:val="32"/>
          <w:highlight w:val="none"/>
          <w:lang w:eastAsia="zh-CN"/>
        </w:rPr>
        <w:t>，占</w:t>
      </w:r>
      <w:r>
        <w:rPr>
          <w:rFonts w:hint="eastAsia" w:ascii="仿宋_GB2312" w:hAnsi="新宋体" w:eastAsia="仿宋_GB2312" w:cs="新宋体"/>
          <w:sz w:val="32"/>
          <w:szCs w:val="32"/>
          <w:highlight w:val="none"/>
          <w:lang w:val="en-US" w:eastAsia="zh-CN"/>
        </w:rPr>
        <w:t>28.32%；节能环保支出4万元，占0.74%。</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香水镇人民政府201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部门预算财政拨款支出按支出功能分类主要用于以下方面:（罗列本部门</w:t>
      </w:r>
      <w:r>
        <w:rPr>
          <w:rFonts w:hint="eastAsia" w:ascii="仿宋_GB2312" w:hAnsi="新宋体" w:eastAsia="仿宋_GB2312" w:cs="新宋体"/>
          <w:sz w:val="32"/>
          <w:szCs w:val="32"/>
          <w:highlight w:val="none"/>
          <w:lang w:val="en-US" w:eastAsia="zh-CN"/>
        </w:rPr>
        <w:t>项</w:t>
      </w:r>
      <w:r>
        <w:rPr>
          <w:rFonts w:hint="eastAsia" w:ascii="仿宋_GB2312" w:hAnsi="新宋体" w:eastAsia="仿宋_GB2312" w:cs="新宋体"/>
          <w:sz w:val="32"/>
          <w:szCs w:val="32"/>
          <w:highlight w:val="none"/>
        </w:rPr>
        <w:t>级全部功能分类）</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sz w:val="30"/>
          <w:szCs w:val="30"/>
        </w:rPr>
      </w:pPr>
      <w:r>
        <w:rPr>
          <w:rStyle w:val="8"/>
          <w:rFonts w:hint="eastAsia" w:ascii="仿宋" w:hAnsi="仿宋" w:eastAsia="仿宋" w:cs="仿宋"/>
          <w:sz w:val="30"/>
          <w:szCs w:val="30"/>
        </w:rPr>
        <w:t>1.一般公共服务支出：</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人大事务</w:t>
      </w:r>
      <w:r>
        <w:rPr>
          <w:rStyle w:val="8"/>
          <w:rFonts w:hint="eastAsia" w:ascii="仿宋" w:hAnsi="仿宋" w:eastAsia="仿宋" w:cs="仿宋"/>
          <w:b w:val="0"/>
          <w:sz w:val="30"/>
          <w:szCs w:val="30"/>
          <w:lang w:eastAsia="zh-CN"/>
        </w:rPr>
        <w:t>（款）行政运行（项）</w:t>
      </w:r>
      <w:r>
        <w:rPr>
          <w:rStyle w:val="8"/>
          <w:rFonts w:hint="eastAsia" w:ascii="仿宋" w:hAnsi="仿宋" w:eastAsia="仿宋" w:cs="仿宋"/>
          <w:b w:val="0"/>
          <w:sz w:val="30"/>
          <w:szCs w:val="30"/>
          <w:lang w:val="en-US" w:eastAsia="zh-CN"/>
        </w:rPr>
        <w:t>2019年预算数为13.64万元，主要用于机关人员的工资、奖金及日常公用支出；</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人大事务</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一般行政管理事务</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2</w:t>
      </w:r>
      <w:r>
        <w:rPr>
          <w:rFonts w:hint="eastAsia" w:ascii="仿宋" w:hAnsi="仿宋" w:eastAsia="仿宋" w:cs="仿宋"/>
          <w:sz w:val="30"/>
          <w:szCs w:val="30"/>
        </w:rPr>
        <w:t>万元</w:t>
      </w:r>
      <w:r>
        <w:rPr>
          <w:rFonts w:hint="eastAsia" w:ascii="仿宋" w:hAnsi="仿宋" w:eastAsia="仿宋" w:cs="仿宋"/>
          <w:sz w:val="30"/>
          <w:szCs w:val="30"/>
          <w:lang w:eastAsia="zh-CN"/>
        </w:rPr>
        <w:t>，主要用于人大及人大代表工作站工作经费</w:t>
      </w:r>
      <w:r>
        <w:rPr>
          <w:rFonts w:hint="eastAsia" w:ascii="仿宋" w:hAnsi="仿宋" w:eastAsia="仿宋" w:cs="仿宋"/>
          <w:sz w:val="30"/>
          <w:szCs w:val="30"/>
        </w:rPr>
        <w:t>；</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Fonts w:hint="eastAsia" w:ascii="仿宋" w:hAnsi="仿宋" w:eastAsia="仿宋" w:cs="仿宋"/>
          <w:sz w:val="30"/>
          <w:szCs w:val="30"/>
        </w:rPr>
        <w:t>政府办公厅及相关机构事务</w:t>
      </w:r>
      <w:r>
        <w:rPr>
          <w:rFonts w:hint="eastAsia" w:ascii="仿宋" w:hAnsi="仿宋" w:eastAsia="仿宋" w:cs="仿宋"/>
          <w:sz w:val="30"/>
          <w:szCs w:val="30"/>
          <w:lang w:eastAsia="zh-CN"/>
        </w:rPr>
        <w:t>（款）</w:t>
      </w:r>
      <w:r>
        <w:rPr>
          <w:rFonts w:hint="eastAsia" w:ascii="仿宋" w:hAnsi="仿宋" w:eastAsia="仿宋" w:cs="仿宋"/>
          <w:sz w:val="30"/>
          <w:szCs w:val="30"/>
        </w:rPr>
        <w:t>行政运行</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151.66</w:t>
      </w:r>
      <w:r>
        <w:rPr>
          <w:rFonts w:hint="eastAsia" w:ascii="仿宋" w:hAnsi="仿宋" w:eastAsia="仿宋" w:cs="仿宋"/>
          <w:sz w:val="30"/>
          <w:szCs w:val="30"/>
        </w:rPr>
        <w:t>万元，</w:t>
      </w:r>
      <w:r>
        <w:rPr>
          <w:rFonts w:hint="eastAsia" w:ascii="仿宋" w:hAnsi="仿宋" w:eastAsia="仿宋" w:cs="仿宋"/>
          <w:sz w:val="30"/>
          <w:szCs w:val="30"/>
          <w:lang w:eastAsia="zh-CN"/>
        </w:rPr>
        <w:t>主要用于机关人员年终考核绩效奖、工资、奖金及日常公用支出；</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Fonts w:hint="eastAsia" w:ascii="仿宋" w:hAnsi="仿宋" w:eastAsia="仿宋" w:cs="仿宋"/>
          <w:sz w:val="30"/>
          <w:szCs w:val="30"/>
        </w:rPr>
        <w:t>政府办公厅及相关机构事务</w:t>
      </w:r>
      <w:r>
        <w:rPr>
          <w:rFonts w:hint="eastAsia" w:ascii="仿宋" w:hAnsi="仿宋" w:eastAsia="仿宋" w:cs="仿宋"/>
          <w:sz w:val="30"/>
          <w:szCs w:val="30"/>
          <w:lang w:eastAsia="zh-CN"/>
        </w:rPr>
        <w:t>（款）</w:t>
      </w:r>
      <w:r>
        <w:rPr>
          <w:rFonts w:hint="eastAsia" w:ascii="仿宋" w:hAnsi="仿宋" w:eastAsia="仿宋" w:cs="仿宋"/>
          <w:sz w:val="30"/>
          <w:szCs w:val="30"/>
        </w:rPr>
        <w:t>一般行政管理事务</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36</w:t>
      </w:r>
      <w:r>
        <w:rPr>
          <w:rFonts w:hint="eastAsia" w:ascii="仿宋" w:hAnsi="仿宋" w:eastAsia="仿宋" w:cs="仿宋"/>
          <w:sz w:val="30"/>
          <w:szCs w:val="30"/>
        </w:rPr>
        <w:t>万元，</w:t>
      </w:r>
      <w:r>
        <w:rPr>
          <w:rFonts w:hint="eastAsia" w:ascii="仿宋" w:hAnsi="仿宋" w:eastAsia="仿宋" w:cs="仿宋"/>
          <w:sz w:val="30"/>
          <w:szCs w:val="30"/>
          <w:lang w:eastAsia="zh-CN"/>
        </w:rPr>
        <w:t>主要用于便民中心运行经费、平安创建经费、河长制工作经费、食品、药品监督检查工作经费、安全工作监管经费、地质灾害监测防控、道路安全隐患排除修复、武装工作经费、单元联户共建、机关服务支出及扶贫工作经费等支出；</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Fonts w:hint="eastAsia" w:ascii="仿宋" w:hAnsi="仿宋" w:eastAsia="仿宋" w:cs="仿宋"/>
          <w:sz w:val="30"/>
          <w:szCs w:val="30"/>
        </w:rPr>
        <w:t>政府办公厅及相关机构事务</w:t>
      </w:r>
      <w:r>
        <w:rPr>
          <w:rFonts w:hint="eastAsia" w:ascii="仿宋" w:hAnsi="仿宋" w:eastAsia="仿宋" w:cs="仿宋"/>
          <w:sz w:val="30"/>
          <w:szCs w:val="30"/>
          <w:lang w:eastAsia="zh-CN"/>
        </w:rPr>
        <w:t>（款）信访事务（项）</w:t>
      </w:r>
      <w:r>
        <w:rPr>
          <w:rStyle w:val="8"/>
          <w:rFonts w:hint="eastAsia" w:ascii="仿宋" w:hAnsi="仿宋" w:eastAsia="仿宋" w:cs="仿宋"/>
          <w:b w:val="0"/>
          <w:sz w:val="30"/>
          <w:szCs w:val="30"/>
          <w:lang w:val="en-US" w:eastAsia="zh-CN"/>
        </w:rPr>
        <w:t>2019年预算数为2万元，</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Fonts w:hint="eastAsia" w:ascii="仿宋" w:hAnsi="仿宋" w:eastAsia="仿宋" w:cs="仿宋"/>
          <w:sz w:val="30"/>
          <w:szCs w:val="30"/>
        </w:rPr>
        <w:t>纪检监察事务</w:t>
      </w:r>
      <w:r>
        <w:rPr>
          <w:rFonts w:hint="eastAsia" w:ascii="仿宋" w:hAnsi="仿宋" w:eastAsia="仿宋" w:cs="仿宋"/>
          <w:sz w:val="30"/>
          <w:szCs w:val="30"/>
          <w:lang w:eastAsia="zh-CN"/>
        </w:rPr>
        <w:t>（款）</w:t>
      </w:r>
      <w:r>
        <w:rPr>
          <w:rFonts w:hint="eastAsia" w:ascii="仿宋" w:hAnsi="仿宋" w:eastAsia="仿宋" w:cs="仿宋"/>
          <w:sz w:val="30"/>
          <w:szCs w:val="30"/>
        </w:rPr>
        <w:t>一般行政管理事务</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3</w:t>
      </w:r>
      <w:r>
        <w:rPr>
          <w:rFonts w:hint="eastAsia" w:ascii="仿宋" w:hAnsi="仿宋" w:eastAsia="仿宋" w:cs="仿宋"/>
          <w:sz w:val="30"/>
          <w:szCs w:val="30"/>
        </w:rPr>
        <w:t>万元，</w:t>
      </w:r>
      <w:r>
        <w:rPr>
          <w:rFonts w:hint="eastAsia" w:ascii="仿宋" w:hAnsi="仿宋" w:eastAsia="仿宋" w:cs="仿宋"/>
          <w:sz w:val="30"/>
          <w:szCs w:val="30"/>
          <w:lang w:eastAsia="zh-CN"/>
        </w:rPr>
        <w:t>主要用于纪检监察事务支出；</w:t>
      </w:r>
      <w:r>
        <w:rPr>
          <w:rStyle w:val="8"/>
          <w:rFonts w:hint="eastAsia" w:ascii="仿宋" w:hAnsi="仿宋" w:eastAsia="仿宋" w:cs="仿宋"/>
          <w:b w:val="0"/>
          <w:sz w:val="30"/>
          <w:szCs w:val="30"/>
        </w:rPr>
        <w:t>一般公共服务支出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sz w:val="30"/>
          <w:szCs w:val="30"/>
        </w:rPr>
        <w:t>类</w:t>
      </w:r>
      <w:r>
        <w:rPr>
          <w:rStyle w:val="8"/>
          <w:rFonts w:hint="eastAsia" w:ascii="仿宋" w:hAnsi="仿宋" w:eastAsia="仿宋" w:cs="仿宋"/>
          <w:b w:val="0"/>
          <w:sz w:val="30"/>
          <w:szCs w:val="30"/>
          <w:lang w:eastAsia="zh-CN"/>
        </w:rPr>
        <w:t>）</w:t>
      </w:r>
      <w:r>
        <w:rPr>
          <w:rFonts w:hint="eastAsia" w:ascii="仿宋" w:hAnsi="仿宋" w:eastAsia="仿宋" w:cs="仿宋"/>
          <w:sz w:val="30"/>
          <w:szCs w:val="30"/>
          <w:lang w:eastAsia="zh-CN"/>
        </w:rPr>
        <w:t>党建工作</w:t>
      </w:r>
      <w:r>
        <w:rPr>
          <w:rFonts w:hint="eastAsia" w:ascii="仿宋" w:hAnsi="仿宋" w:eastAsia="仿宋" w:cs="仿宋"/>
          <w:sz w:val="30"/>
          <w:szCs w:val="30"/>
        </w:rPr>
        <w:t>事务</w:t>
      </w:r>
      <w:r>
        <w:rPr>
          <w:rFonts w:hint="eastAsia" w:ascii="仿宋" w:hAnsi="仿宋" w:eastAsia="仿宋" w:cs="仿宋"/>
          <w:sz w:val="30"/>
          <w:szCs w:val="30"/>
          <w:lang w:eastAsia="zh-CN"/>
        </w:rPr>
        <w:t>（款）</w:t>
      </w:r>
      <w:r>
        <w:rPr>
          <w:rFonts w:hint="eastAsia" w:ascii="仿宋" w:hAnsi="仿宋" w:eastAsia="仿宋" w:cs="仿宋"/>
          <w:sz w:val="30"/>
          <w:szCs w:val="30"/>
        </w:rPr>
        <w:t>一般行政管</w:t>
      </w:r>
      <w:r>
        <w:rPr>
          <w:rFonts w:hint="eastAsia" w:ascii="仿宋" w:hAnsi="仿宋" w:eastAsia="仿宋" w:cs="仿宋"/>
          <w:color w:val="auto"/>
          <w:sz w:val="30"/>
          <w:szCs w:val="30"/>
        </w:rPr>
        <w:t>理事务</w:t>
      </w:r>
      <w:r>
        <w:rPr>
          <w:rFonts w:hint="eastAsia" w:ascii="仿宋" w:hAnsi="仿宋" w:eastAsia="仿宋" w:cs="仿宋"/>
          <w:color w:val="auto"/>
          <w:sz w:val="30"/>
          <w:szCs w:val="30"/>
          <w:lang w:eastAsia="zh-CN"/>
        </w:rPr>
        <w:t>（项）</w:t>
      </w:r>
      <w:r>
        <w:rPr>
          <w:rStyle w:val="8"/>
          <w:rFonts w:hint="eastAsia" w:ascii="仿宋" w:hAnsi="仿宋" w:eastAsia="仿宋" w:cs="仿宋"/>
          <w:b w:val="0"/>
          <w:color w:val="auto"/>
          <w:sz w:val="30"/>
          <w:szCs w:val="30"/>
          <w:lang w:val="en-US" w:eastAsia="zh-CN"/>
        </w:rPr>
        <w:t>2019年预算数为</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主要用于党建工作事务支出</w:t>
      </w:r>
      <w:r>
        <w:rPr>
          <w:rFonts w:hint="eastAsia" w:ascii="仿宋" w:hAnsi="仿宋" w:eastAsia="仿宋" w:cs="仿宋"/>
          <w:sz w:val="30"/>
          <w:szCs w:val="30"/>
        </w:rPr>
        <w:t>。</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sz w:val="30"/>
          <w:szCs w:val="30"/>
        </w:rPr>
      </w:pPr>
      <w:r>
        <w:rPr>
          <w:rStyle w:val="8"/>
          <w:rFonts w:hint="eastAsia" w:ascii="仿宋" w:hAnsi="仿宋" w:eastAsia="仿宋" w:cs="仿宋"/>
          <w:sz w:val="30"/>
          <w:szCs w:val="30"/>
        </w:rPr>
        <w:t>2.教育支出:</w:t>
      </w:r>
      <w:r>
        <w:rPr>
          <w:rFonts w:hint="eastAsia" w:ascii="仿宋" w:hAnsi="仿宋" w:eastAsia="仿宋" w:cs="仿宋"/>
          <w:sz w:val="30"/>
          <w:szCs w:val="30"/>
          <w:lang w:eastAsia="zh-CN"/>
        </w:rPr>
        <w:t>教育支出（类）进修及培训（款）培训支出（项）</w:t>
      </w:r>
      <w:r>
        <w:rPr>
          <w:rFonts w:hint="eastAsia" w:ascii="仿宋" w:hAnsi="仿宋" w:eastAsia="仿宋" w:cs="仿宋"/>
          <w:sz w:val="30"/>
          <w:szCs w:val="30"/>
          <w:lang w:val="en-US" w:eastAsia="zh-CN"/>
        </w:rPr>
        <w:t>2019年预算数为1.95万元，主要用于职工培训支出</w:t>
      </w:r>
      <w:r>
        <w:rPr>
          <w:rFonts w:hint="eastAsia" w:ascii="仿宋" w:hAnsi="仿宋" w:eastAsia="仿宋" w:cs="仿宋"/>
          <w:sz w:val="30"/>
          <w:szCs w:val="30"/>
        </w:rPr>
        <w:t>。</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bCs/>
          <w:color w:val="auto"/>
          <w:sz w:val="30"/>
          <w:szCs w:val="30"/>
          <w:lang w:val="en-US" w:eastAsia="zh-CN"/>
        </w:rPr>
        <w:t>3.卫生健康支出：</w:t>
      </w:r>
      <w:r>
        <w:rPr>
          <w:rFonts w:hint="eastAsia" w:ascii="仿宋" w:hAnsi="仿宋" w:eastAsia="仿宋" w:cs="仿宋"/>
          <w:b w:val="0"/>
          <w:bCs w:val="0"/>
          <w:color w:val="auto"/>
          <w:sz w:val="30"/>
          <w:szCs w:val="30"/>
          <w:lang w:val="en-US" w:eastAsia="zh-CN"/>
        </w:rPr>
        <w:t>卫生健康支出（类）行政事业单位医疗（款）行政单位医疗（项）</w:t>
      </w:r>
      <w:r>
        <w:rPr>
          <w:rStyle w:val="8"/>
          <w:rFonts w:hint="eastAsia" w:ascii="仿宋" w:hAnsi="仿宋" w:eastAsia="仿宋" w:cs="仿宋"/>
          <w:b w:val="0"/>
          <w:color w:val="auto"/>
          <w:sz w:val="30"/>
          <w:szCs w:val="30"/>
          <w:lang w:val="en-US" w:eastAsia="zh-CN"/>
        </w:rPr>
        <w:t>2019年预算数为</w:t>
      </w:r>
      <w:r>
        <w:rPr>
          <w:rFonts w:hint="eastAsia" w:ascii="仿宋" w:hAnsi="仿宋" w:eastAsia="仿宋" w:cs="仿宋"/>
          <w:b w:val="0"/>
          <w:bCs w:val="0"/>
          <w:color w:val="auto"/>
          <w:sz w:val="30"/>
          <w:szCs w:val="30"/>
          <w:lang w:val="en-US" w:eastAsia="zh-CN"/>
        </w:rPr>
        <w:t>6.38万元，主要用于行政人员购买医疗保险；卫生健康支出（类）行政事业单位医疗（款）事业单位医疗（项）</w:t>
      </w:r>
      <w:r>
        <w:rPr>
          <w:rStyle w:val="8"/>
          <w:rFonts w:hint="eastAsia" w:ascii="仿宋" w:hAnsi="仿宋" w:eastAsia="仿宋" w:cs="仿宋"/>
          <w:b w:val="0"/>
          <w:color w:val="auto"/>
          <w:sz w:val="30"/>
          <w:szCs w:val="30"/>
          <w:lang w:val="en-US" w:eastAsia="zh-CN"/>
        </w:rPr>
        <w:t>2019年预算数为</w:t>
      </w:r>
      <w:r>
        <w:rPr>
          <w:rFonts w:hint="eastAsia" w:ascii="仿宋" w:hAnsi="仿宋" w:eastAsia="仿宋" w:cs="仿宋"/>
          <w:b w:val="0"/>
          <w:bCs w:val="0"/>
          <w:color w:val="auto"/>
          <w:sz w:val="30"/>
          <w:szCs w:val="30"/>
          <w:lang w:val="en-US" w:eastAsia="zh-CN"/>
        </w:rPr>
        <w:t>2.51万元，主要用于事业人员购买医疗保险。</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sz w:val="30"/>
          <w:szCs w:val="30"/>
          <w:lang w:eastAsia="zh-CN"/>
        </w:rPr>
      </w:pPr>
      <w:r>
        <w:rPr>
          <w:rStyle w:val="8"/>
          <w:rFonts w:hint="eastAsia" w:ascii="仿宋" w:hAnsi="仿宋" w:eastAsia="仿宋" w:cs="仿宋"/>
          <w:sz w:val="30"/>
          <w:szCs w:val="30"/>
          <w:lang w:val="en-US" w:eastAsia="zh-CN"/>
        </w:rPr>
        <w:t>4</w:t>
      </w:r>
      <w:r>
        <w:rPr>
          <w:rStyle w:val="8"/>
          <w:rFonts w:hint="eastAsia" w:ascii="仿宋" w:hAnsi="仿宋" w:eastAsia="仿宋" w:cs="仿宋"/>
          <w:sz w:val="30"/>
          <w:szCs w:val="30"/>
        </w:rPr>
        <w:t>.社会保障和就业支</w:t>
      </w:r>
      <w:r>
        <w:rPr>
          <w:rStyle w:val="8"/>
          <w:rFonts w:hint="eastAsia" w:ascii="仿宋" w:hAnsi="仿宋" w:eastAsia="仿宋" w:cs="仿宋"/>
          <w:sz w:val="30"/>
          <w:szCs w:val="30"/>
          <w:lang w:eastAsia="zh-CN"/>
        </w:rPr>
        <w:t>出</w:t>
      </w:r>
      <w:r>
        <w:rPr>
          <w:rStyle w:val="8"/>
          <w:rFonts w:hint="eastAsia" w:ascii="仿宋" w:hAnsi="仿宋" w:eastAsia="仿宋" w:cs="仿宋"/>
          <w:sz w:val="30"/>
          <w:szCs w:val="30"/>
        </w:rPr>
        <w:t>:</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bCs w:val="0"/>
          <w:sz w:val="30"/>
          <w:szCs w:val="30"/>
        </w:rPr>
        <w:t>行</w:t>
      </w:r>
      <w:r>
        <w:rPr>
          <w:rStyle w:val="8"/>
          <w:rFonts w:hint="eastAsia" w:ascii="仿宋" w:hAnsi="仿宋" w:eastAsia="仿宋" w:cs="仿宋"/>
          <w:b w:val="0"/>
          <w:sz w:val="30"/>
          <w:szCs w:val="30"/>
        </w:rPr>
        <w:t>政事业单位离退休</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机关事业单位基本养老保险缴费支出</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2019年预算数为27.23</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w:t>
      </w:r>
      <w:r>
        <w:rPr>
          <w:rStyle w:val="8"/>
          <w:rFonts w:hint="eastAsia" w:ascii="仿宋" w:hAnsi="仿宋" w:eastAsia="仿宋" w:cs="仿宋"/>
          <w:b w:val="0"/>
          <w:sz w:val="30"/>
          <w:szCs w:val="30"/>
        </w:rPr>
        <w:t>机关事业单位基本养老保险缴费支出</w:t>
      </w:r>
      <w:r>
        <w:rPr>
          <w:rStyle w:val="8"/>
          <w:rFonts w:hint="eastAsia" w:ascii="仿宋" w:hAnsi="仿宋" w:eastAsia="仿宋" w:cs="仿宋"/>
          <w:b w:val="0"/>
          <w:sz w:val="30"/>
          <w:szCs w:val="30"/>
          <w:lang w:eastAsia="zh-CN"/>
        </w:rPr>
        <w:t>；</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bCs w:val="0"/>
          <w:sz w:val="30"/>
          <w:szCs w:val="30"/>
        </w:rPr>
        <w:t>行</w:t>
      </w:r>
      <w:r>
        <w:rPr>
          <w:rStyle w:val="8"/>
          <w:rFonts w:hint="eastAsia" w:ascii="仿宋" w:hAnsi="仿宋" w:eastAsia="仿宋" w:cs="仿宋"/>
          <w:b w:val="0"/>
          <w:sz w:val="30"/>
          <w:szCs w:val="30"/>
        </w:rPr>
        <w:t>政事业单位离退休</w:t>
      </w:r>
      <w:r>
        <w:rPr>
          <w:rStyle w:val="8"/>
          <w:rFonts w:hint="eastAsia" w:ascii="仿宋" w:hAnsi="仿宋" w:eastAsia="仿宋" w:cs="仿宋"/>
          <w:b w:val="0"/>
          <w:sz w:val="30"/>
          <w:szCs w:val="30"/>
          <w:lang w:eastAsia="zh-CN"/>
        </w:rPr>
        <w:t>（款）归口管理的行政单位离退休支出（项）</w:t>
      </w:r>
      <w:r>
        <w:rPr>
          <w:rStyle w:val="8"/>
          <w:rFonts w:hint="eastAsia" w:ascii="仿宋" w:hAnsi="仿宋" w:eastAsia="仿宋" w:cs="仿宋"/>
          <w:b w:val="0"/>
          <w:sz w:val="30"/>
          <w:szCs w:val="30"/>
          <w:lang w:val="en-US" w:eastAsia="zh-CN"/>
        </w:rPr>
        <w:t>2019年预算数为9.57</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，主要用于退休干部的春节慰问及各项福利支出</w:t>
      </w:r>
      <w:r>
        <w:rPr>
          <w:rStyle w:val="8"/>
          <w:rFonts w:hint="eastAsia" w:ascii="仿宋" w:hAnsi="仿宋" w:eastAsia="仿宋" w:cs="仿宋"/>
          <w:b w:val="0"/>
          <w:sz w:val="30"/>
          <w:szCs w:val="30"/>
        </w:rPr>
        <w:t>；</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sz w:val="30"/>
          <w:szCs w:val="30"/>
        </w:rPr>
        <w:t>抚恤</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死亡抚恤</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2019年预算数为2.61</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主要用于遗属和烈士子女生活补助；</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sz w:val="30"/>
          <w:szCs w:val="30"/>
        </w:rPr>
        <w:t>抚恤</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在乡复员、退伍军人生活补助</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2019年预算数为20.49</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w:t>
      </w:r>
      <w:r>
        <w:rPr>
          <w:rStyle w:val="8"/>
          <w:rFonts w:hint="eastAsia" w:ascii="仿宋" w:hAnsi="仿宋" w:eastAsia="仿宋" w:cs="仿宋"/>
          <w:b w:val="0"/>
          <w:sz w:val="30"/>
          <w:szCs w:val="30"/>
        </w:rPr>
        <w:t>在乡复员、退伍军人生活补助</w:t>
      </w:r>
      <w:r>
        <w:rPr>
          <w:rStyle w:val="8"/>
          <w:rFonts w:hint="eastAsia" w:ascii="仿宋" w:hAnsi="仿宋" w:eastAsia="仿宋" w:cs="仿宋"/>
          <w:b w:val="0"/>
          <w:sz w:val="30"/>
          <w:szCs w:val="30"/>
          <w:lang w:eastAsia="zh-CN"/>
        </w:rPr>
        <w:t>；</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sz w:val="30"/>
          <w:szCs w:val="30"/>
        </w:rPr>
        <w:t>抚恤</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农村籍退役士兵老年生活补助</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2019年预算数为23.27</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w:t>
      </w:r>
      <w:r>
        <w:rPr>
          <w:rStyle w:val="8"/>
          <w:rFonts w:hint="eastAsia" w:ascii="仿宋" w:hAnsi="仿宋" w:eastAsia="仿宋" w:cs="仿宋"/>
          <w:b w:val="0"/>
          <w:sz w:val="30"/>
          <w:szCs w:val="30"/>
        </w:rPr>
        <w:t>农村籍退役士兵老年生活补助；</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sz w:val="30"/>
          <w:szCs w:val="30"/>
        </w:rPr>
        <w:t>特困人员供养</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农村五保供养支出</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2019年预算数为31.92</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w:t>
      </w:r>
      <w:r>
        <w:rPr>
          <w:rStyle w:val="8"/>
          <w:rFonts w:hint="eastAsia" w:ascii="仿宋" w:hAnsi="仿宋" w:eastAsia="仿宋" w:cs="仿宋"/>
          <w:b w:val="0"/>
          <w:sz w:val="30"/>
          <w:szCs w:val="30"/>
        </w:rPr>
        <w:t>农村五保供养支出；</w:t>
      </w:r>
      <w:r>
        <w:rPr>
          <w:rStyle w:val="8"/>
          <w:rFonts w:hint="eastAsia" w:ascii="仿宋" w:hAnsi="仿宋" w:eastAsia="仿宋" w:cs="仿宋"/>
          <w:b w:val="0"/>
          <w:bCs w:val="0"/>
          <w:sz w:val="30"/>
          <w:szCs w:val="30"/>
          <w:lang w:eastAsia="zh-CN"/>
        </w:rPr>
        <w:t>社会保障和就业支出（类）</w:t>
      </w:r>
      <w:r>
        <w:rPr>
          <w:rStyle w:val="8"/>
          <w:rFonts w:hint="eastAsia" w:ascii="仿宋" w:hAnsi="仿宋" w:eastAsia="仿宋" w:cs="仿宋"/>
          <w:b w:val="0"/>
          <w:sz w:val="30"/>
          <w:szCs w:val="30"/>
        </w:rPr>
        <w:t>其他生活救助</w:t>
      </w:r>
      <w:r>
        <w:rPr>
          <w:rStyle w:val="8"/>
          <w:rFonts w:hint="eastAsia" w:ascii="仿宋" w:hAnsi="仿宋" w:eastAsia="仿宋" w:cs="仿宋"/>
          <w:b w:val="0"/>
          <w:sz w:val="30"/>
          <w:szCs w:val="30"/>
          <w:lang w:eastAsia="zh-CN"/>
        </w:rPr>
        <w:t>（款）</w:t>
      </w:r>
      <w:r>
        <w:rPr>
          <w:rStyle w:val="8"/>
          <w:rFonts w:hint="eastAsia" w:ascii="仿宋" w:hAnsi="仿宋" w:eastAsia="仿宋" w:cs="仿宋"/>
          <w:b w:val="0"/>
          <w:sz w:val="30"/>
          <w:szCs w:val="30"/>
        </w:rPr>
        <w:t>其他农村生活救助</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2019年预算数为17.28</w:t>
      </w:r>
      <w:r>
        <w:rPr>
          <w:rStyle w:val="8"/>
          <w:rFonts w:hint="eastAsia" w:ascii="仿宋" w:hAnsi="仿宋" w:eastAsia="仿宋" w:cs="仿宋"/>
          <w:b w:val="0"/>
          <w:sz w:val="30"/>
          <w:szCs w:val="30"/>
        </w:rPr>
        <w:t>万元</w:t>
      </w:r>
      <w:r>
        <w:rPr>
          <w:rStyle w:val="8"/>
          <w:rFonts w:hint="eastAsia" w:ascii="仿宋" w:hAnsi="仿宋" w:eastAsia="仿宋" w:cs="仿宋"/>
          <w:b w:val="0"/>
          <w:sz w:val="30"/>
          <w:szCs w:val="30"/>
          <w:lang w:eastAsia="zh-CN"/>
        </w:rPr>
        <w:t>，主要用于</w:t>
      </w:r>
      <w:r>
        <w:rPr>
          <w:rStyle w:val="8"/>
          <w:rFonts w:hint="eastAsia" w:ascii="仿宋" w:hAnsi="仿宋" w:eastAsia="仿宋" w:cs="仿宋"/>
          <w:b w:val="0"/>
          <w:sz w:val="30"/>
          <w:szCs w:val="30"/>
        </w:rPr>
        <w:t>其他农村生活救助</w:t>
      </w:r>
      <w:r>
        <w:rPr>
          <w:rFonts w:hint="eastAsia" w:ascii="仿宋" w:hAnsi="仿宋" w:eastAsia="仿宋" w:cs="仿宋"/>
          <w:sz w:val="30"/>
          <w:szCs w:val="30"/>
          <w:lang w:eastAsia="zh-CN"/>
        </w:rPr>
        <w:t>。</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color w:val="auto"/>
          <w:sz w:val="30"/>
          <w:szCs w:val="30"/>
        </w:rPr>
      </w:pPr>
      <w:r>
        <w:rPr>
          <w:rStyle w:val="8"/>
          <w:rFonts w:hint="eastAsia" w:ascii="仿宋" w:hAnsi="仿宋" w:eastAsia="仿宋" w:cs="仿宋"/>
          <w:color w:val="auto"/>
          <w:sz w:val="30"/>
          <w:szCs w:val="30"/>
          <w:lang w:val="en-US" w:eastAsia="zh-CN"/>
        </w:rPr>
        <w:t>5</w:t>
      </w:r>
      <w:r>
        <w:rPr>
          <w:rStyle w:val="8"/>
          <w:rFonts w:hint="eastAsia" w:ascii="仿宋" w:hAnsi="仿宋" w:eastAsia="仿宋" w:cs="仿宋"/>
          <w:color w:val="auto"/>
          <w:sz w:val="30"/>
          <w:szCs w:val="30"/>
        </w:rPr>
        <w:t>.</w:t>
      </w:r>
      <w:r>
        <w:rPr>
          <w:rStyle w:val="8"/>
          <w:rFonts w:hint="eastAsia" w:ascii="仿宋" w:hAnsi="仿宋" w:eastAsia="仿宋" w:cs="仿宋"/>
          <w:color w:val="auto"/>
          <w:sz w:val="30"/>
          <w:szCs w:val="30"/>
          <w:lang w:eastAsia="zh-CN"/>
        </w:rPr>
        <w:t>住房保障支出</w:t>
      </w:r>
      <w:r>
        <w:rPr>
          <w:rStyle w:val="8"/>
          <w:rFonts w:hint="eastAsia" w:ascii="仿宋" w:hAnsi="仿宋" w:eastAsia="仿宋" w:cs="仿宋"/>
          <w:color w:val="auto"/>
          <w:sz w:val="30"/>
          <w:szCs w:val="30"/>
        </w:rPr>
        <w:t>:</w:t>
      </w:r>
      <w:r>
        <w:rPr>
          <w:rStyle w:val="8"/>
          <w:rFonts w:hint="eastAsia" w:ascii="仿宋" w:hAnsi="仿宋" w:eastAsia="仿宋" w:cs="仿宋"/>
          <w:b w:val="0"/>
          <w:bCs w:val="0"/>
          <w:color w:val="auto"/>
          <w:sz w:val="30"/>
          <w:szCs w:val="30"/>
          <w:lang w:eastAsia="zh-CN"/>
        </w:rPr>
        <w:t>住房保障支出（类）住房改革支出（款）</w:t>
      </w:r>
      <w:r>
        <w:rPr>
          <w:rFonts w:hint="eastAsia" w:ascii="仿宋" w:hAnsi="仿宋" w:eastAsia="仿宋" w:cs="仿宋"/>
          <w:color w:val="auto"/>
          <w:sz w:val="30"/>
          <w:szCs w:val="30"/>
          <w:lang w:eastAsia="zh-CN"/>
        </w:rPr>
        <w:t>住房公积金（项）</w:t>
      </w:r>
      <w:r>
        <w:rPr>
          <w:rStyle w:val="8"/>
          <w:rFonts w:hint="eastAsia" w:ascii="仿宋" w:hAnsi="仿宋" w:eastAsia="仿宋" w:cs="仿宋"/>
          <w:b w:val="0"/>
          <w:color w:val="auto"/>
          <w:sz w:val="30"/>
          <w:szCs w:val="30"/>
          <w:lang w:val="en-US" w:eastAsia="zh-CN"/>
        </w:rPr>
        <w:t>2019年预算数为</w:t>
      </w:r>
      <w:r>
        <w:rPr>
          <w:rFonts w:hint="eastAsia" w:ascii="仿宋" w:hAnsi="仿宋" w:eastAsia="仿宋" w:cs="仿宋"/>
          <w:color w:val="auto"/>
          <w:sz w:val="30"/>
          <w:szCs w:val="30"/>
          <w:lang w:val="en-US" w:eastAsia="zh-CN"/>
        </w:rPr>
        <w:t>15.58</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，主要用于职工缴纳住房公积金</w:t>
      </w:r>
      <w:r>
        <w:rPr>
          <w:rFonts w:hint="eastAsia" w:ascii="仿宋" w:hAnsi="仿宋" w:eastAsia="仿宋" w:cs="仿宋"/>
          <w:color w:val="auto"/>
          <w:sz w:val="30"/>
          <w:szCs w:val="30"/>
        </w:rPr>
        <w:t>。</w:t>
      </w:r>
    </w:p>
    <w:p>
      <w:pPr>
        <w:keepNext w:val="0"/>
        <w:keepLines w:val="0"/>
        <w:pageBreakBefore w:val="0"/>
        <w:kinsoku/>
        <w:wordWrap/>
        <w:overflowPunct/>
        <w:topLinePunct w:val="0"/>
        <w:bidi w:val="0"/>
        <w:spacing w:line="360" w:lineRule="auto"/>
        <w:ind w:firstLine="602" w:firstLineChars="200"/>
        <w:textAlignment w:val="auto"/>
        <w:rPr>
          <w:rStyle w:val="8"/>
          <w:rFonts w:hint="eastAsia" w:ascii="仿宋" w:hAnsi="仿宋" w:eastAsia="仿宋" w:cs="仿宋"/>
          <w:b w:val="0"/>
          <w:sz w:val="30"/>
          <w:szCs w:val="30"/>
          <w:lang w:val="en-US" w:eastAsia="zh-CN"/>
        </w:rPr>
      </w:pPr>
      <w:r>
        <w:rPr>
          <w:rStyle w:val="8"/>
          <w:rFonts w:hint="eastAsia" w:ascii="仿宋" w:hAnsi="仿宋" w:eastAsia="仿宋" w:cs="仿宋"/>
          <w:sz w:val="30"/>
          <w:szCs w:val="30"/>
          <w:lang w:val="en-US" w:eastAsia="zh-CN"/>
        </w:rPr>
        <w:t>6</w:t>
      </w:r>
      <w:r>
        <w:rPr>
          <w:rStyle w:val="8"/>
          <w:rFonts w:hint="eastAsia" w:ascii="仿宋" w:hAnsi="仿宋" w:eastAsia="仿宋" w:cs="仿宋"/>
          <w:sz w:val="30"/>
          <w:szCs w:val="30"/>
        </w:rPr>
        <w:t>.城乡社区支出:</w:t>
      </w:r>
      <w:r>
        <w:rPr>
          <w:rStyle w:val="8"/>
          <w:rFonts w:hint="eastAsia" w:ascii="仿宋" w:hAnsi="仿宋" w:eastAsia="仿宋" w:cs="仿宋"/>
          <w:b w:val="0"/>
          <w:bCs w:val="0"/>
          <w:sz w:val="30"/>
          <w:szCs w:val="30"/>
          <w:lang w:eastAsia="zh-CN"/>
        </w:rPr>
        <w:t>城乡社区支出（类）城乡社区管理事务（款）</w:t>
      </w:r>
      <w:r>
        <w:rPr>
          <w:rStyle w:val="8"/>
          <w:rFonts w:hint="eastAsia" w:ascii="仿宋" w:hAnsi="仿宋" w:eastAsia="仿宋" w:cs="仿宋"/>
          <w:b w:val="0"/>
          <w:sz w:val="30"/>
          <w:szCs w:val="30"/>
        </w:rPr>
        <w:t>其他城乡社区管理事务支出</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rPr>
        <w:t>12.72万元</w:t>
      </w:r>
      <w:r>
        <w:rPr>
          <w:rFonts w:hint="eastAsia" w:ascii="仿宋" w:hAnsi="仿宋" w:eastAsia="仿宋" w:cs="仿宋"/>
          <w:sz w:val="30"/>
          <w:szCs w:val="30"/>
          <w:lang w:eastAsia="zh-CN"/>
        </w:rPr>
        <w:t>，主要用于社区人员生活报酬及社区办公费；</w:t>
      </w:r>
      <w:r>
        <w:rPr>
          <w:rStyle w:val="8"/>
          <w:rFonts w:hint="eastAsia" w:ascii="仿宋" w:hAnsi="仿宋" w:eastAsia="仿宋" w:cs="仿宋"/>
          <w:b w:val="0"/>
          <w:bCs w:val="0"/>
          <w:sz w:val="30"/>
          <w:szCs w:val="30"/>
          <w:lang w:eastAsia="zh-CN"/>
        </w:rPr>
        <w:t>城乡社区支出（类）城乡社区环境卫生（款）城乡社区环境卫生</w:t>
      </w:r>
      <w:r>
        <w:rPr>
          <w:rStyle w:val="8"/>
          <w:rFonts w:hint="eastAsia" w:ascii="仿宋" w:hAnsi="仿宋" w:eastAsia="仿宋" w:cs="仿宋"/>
          <w:b w:val="0"/>
          <w:sz w:val="30"/>
          <w:szCs w:val="30"/>
          <w:lang w:eastAsia="zh-CN"/>
        </w:rPr>
        <w:t>（项）</w:t>
      </w:r>
      <w:r>
        <w:rPr>
          <w:rStyle w:val="8"/>
          <w:rFonts w:hint="eastAsia" w:ascii="仿宋" w:hAnsi="仿宋" w:eastAsia="仿宋" w:cs="仿宋"/>
          <w:b w:val="0"/>
          <w:sz w:val="30"/>
          <w:szCs w:val="30"/>
          <w:lang w:val="en-US" w:eastAsia="zh-CN"/>
        </w:rPr>
        <w:t>2019年预算数为2万元，主要用于场镇环境卫生整治工作经费。</w:t>
      </w:r>
    </w:p>
    <w:p>
      <w:pPr>
        <w:keepNext w:val="0"/>
        <w:keepLines w:val="0"/>
        <w:pageBreakBefore w:val="0"/>
        <w:kinsoku/>
        <w:wordWrap/>
        <w:overflowPunct/>
        <w:topLinePunct w:val="0"/>
        <w:bidi w:val="0"/>
        <w:spacing w:line="360" w:lineRule="auto"/>
        <w:ind w:firstLine="602" w:firstLineChars="200"/>
        <w:textAlignment w:val="auto"/>
        <w:rPr>
          <w:rFonts w:hint="eastAsia" w:ascii="仿宋" w:hAnsi="仿宋" w:eastAsia="仿宋" w:cs="仿宋"/>
          <w:sz w:val="30"/>
          <w:szCs w:val="30"/>
          <w:lang w:eastAsia="zh-CN"/>
        </w:rPr>
      </w:pPr>
      <w:r>
        <w:rPr>
          <w:rStyle w:val="8"/>
          <w:rFonts w:hint="eastAsia" w:ascii="仿宋" w:hAnsi="仿宋" w:eastAsia="仿宋" w:cs="仿宋"/>
          <w:sz w:val="30"/>
          <w:szCs w:val="30"/>
          <w:lang w:val="en-US" w:eastAsia="zh-CN"/>
        </w:rPr>
        <w:t>7</w:t>
      </w:r>
      <w:r>
        <w:rPr>
          <w:rStyle w:val="8"/>
          <w:rFonts w:hint="eastAsia" w:ascii="仿宋" w:hAnsi="仿宋" w:eastAsia="仿宋" w:cs="仿宋"/>
          <w:sz w:val="30"/>
          <w:szCs w:val="30"/>
        </w:rPr>
        <w:t>.农林水支出:</w:t>
      </w:r>
      <w:r>
        <w:rPr>
          <w:rStyle w:val="8"/>
          <w:rFonts w:hint="eastAsia" w:ascii="仿宋" w:hAnsi="仿宋" w:eastAsia="仿宋" w:cs="仿宋"/>
          <w:b w:val="0"/>
          <w:bCs w:val="0"/>
          <w:sz w:val="30"/>
          <w:szCs w:val="30"/>
          <w:lang w:eastAsia="zh-CN"/>
        </w:rPr>
        <w:t>农林水支出（类）</w:t>
      </w:r>
      <w:r>
        <w:rPr>
          <w:rStyle w:val="8"/>
          <w:rFonts w:hint="eastAsia" w:ascii="仿宋" w:hAnsi="仿宋" w:eastAsia="仿宋" w:cs="仿宋"/>
          <w:b w:val="0"/>
          <w:sz w:val="30"/>
          <w:szCs w:val="30"/>
        </w:rPr>
        <w:t>农业</w:t>
      </w:r>
      <w:r>
        <w:rPr>
          <w:rStyle w:val="8"/>
          <w:rFonts w:hint="eastAsia" w:ascii="仿宋" w:hAnsi="仿宋" w:eastAsia="仿宋" w:cs="仿宋"/>
          <w:b w:val="0"/>
          <w:sz w:val="30"/>
          <w:szCs w:val="30"/>
          <w:lang w:eastAsia="zh-CN"/>
        </w:rPr>
        <w:t>（款）</w:t>
      </w:r>
      <w:r>
        <w:rPr>
          <w:rFonts w:hint="eastAsia" w:ascii="仿宋" w:hAnsi="仿宋" w:eastAsia="仿宋" w:cs="仿宋"/>
          <w:sz w:val="30"/>
          <w:szCs w:val="30"/>
        </w:rPr>
        <w:t>其</w:t>
      </w:r>
      <w:r>
        <w:rPr>
          <w:rFonts w:hint="eastAsia" w:ascii="仿宋" w:hAnsi="仿宋" w:eastAsia="仿宋" w:cs="仿宋"/>
          <w:sz w:val="30"/>
          <w:szCs w:val="30"/>
          <w:lang w:eastAsia="zh-CN"/>
        </w:rPr>
        <w:t>事业运行（项）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42.24万元，主要用于机关事业人员工资、奖金及日常公用支出；</w:t>
      </w:r>
      <w:r>
        <w:rPr>
          <w:rStyle w:val="8"/>
          <w:rFonts w:hint="eastAsia" w:ascii="仿宋" w:hAnsi="仿宋" w:eastAsia="仿宋" w:cs="仿宋"/>
          <w:b w:val="0"/>
          <w:bCs w:val="0"/>
          <w:sz w:val="30"/>
          <w:szCs w:val="30"/>
          <w:lang w:eastAsia="zh-CN"/>
        </w:rPr>
        <w:t>农林水支出（类）</w:t>
      </w:r>
      <w:r>
        <w:rPr>
          <w:rStyle w:val="8"/>
          <w:rFonts w:hint="eastAsia" w:ascii="仿宋" w:hAnsi="仿宋" w:eastAsia="仿宋" w:cs="仿宋"/>
          <w:b w:val="0"/>
          <w:sz w:val="30"/>
          <w:szCs w:val="30"/>
        </w:rPr>
        <w:t>农业</w:t>
      </w:r>
      <w:r>
        <w:rPr>
          <w:rStyle w:val="8"/>
          <w:rFonts w:hint="eastAsia" w:ascii="仿宋" w:hAnsi="仿宋" w:eastAsia="仿宋" w:cs="仿宋"/>
          <w:b w:val="0"/>
          <w:sz w:val="30"/>
          <w:szCs w:val="30"/>
          <w:lang w:eastAsia="zh-CN"/>
        </w:rPr>
        <w:t>（款）</w:t>
      </w:r>
      <w:r>
        <w:rPr>
          <w:rFonts w:hint="eastAsia" w:ascii="仿宋" w:hAnsi="仿宋" w:eastAsia="仿宋" w:cs="仿宋"/>
          <w:sz w:val="30"/>
          <w:szCs w:val="30"/>
        </w:rPr>
        <w:t>其他农业支出</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2.12</w:t>
      </w:r>
      <w:r>
        <w:rPr>
          <w:rFonts w:hint="eastAsia" w:ascii="仿宋" w:hAnsi="仿宋" w:eastAsia="仿宋" w:cs="仿宋"/>
          <w:sz w:val="30"/>
          <w:szCs w:val="30"/>
        </w:rPr>
        <w:t>万元</w:t>
      </w:r>
      <w:r>
        <w:rPr>
          <w:rFonts w:hint="eastAsia" w:ascii="仿宋" w:hAnsi="仿宋" w:eastAsia="仿宋" w:cs="仿宋"/>
          <w:sz w:val="30"/>
          <w:szCs w:val="30"/>
          <w:lang w:eastAsia="zh-CN"/>
        </w:rPr>
        <w:t>，主要用于三资人员生活补助及办公费</w:t>
      </w:r>
      <w:r>
        <w:rPr>
          <w:rFonts w:hint="eastAsia" w:ascii="仿宋" w:hAnsi="仿宋" w:eastAsia="仿宋" w:cs="仿宋"/>
          <w:sz w:val="30"/>
          <w:szCs w:val="30"/>
        </w:rPr>
        <w:t>；</w:t>
      </w:r>
      <w:r>
        <w:rPr>
          <w:rFonts w:hint="eastAsia" w:ascii="仿宋" w:hAnsi="仿宋" w:eastAsia="仿宋" w:cs="仿宋"/>
          <w:sz w:val="30"/>
          <w:szCs w:val="30"/>
          <w:lang w:eastAsia="zh-CN"/>
        </w:rPr>
        <w:t>农业（类）</w:t>
      </w:r>
      <w:r>
        <w:rPr>
          <w:rFonts w:hint="eastAsia" w:ascii="仿宋" w:hAnsi="仿宋" w:eastAsia="仿宋" w:cs="仿宋"/>
          <w:sz w:val="30"/>
          <w:szCs w:val="30"/>
        </w:rPr>
        <w:t>林业</w:t>
      </w:r>
      <w:r>
        <w:rPr>
          <w:rFonts w:hint="eastAsia" w:ascii="仿宋" w:hAnsi="仿宋" w:eastAsia="仿宋" w:cs="仿宋"/>
          <w:sz w:val="30"/>
          <w:szCs w:val="30"/>
          <w:lang w:eastAsia="zh-CN"/>
        </w:rPr>
        <w:t>和草原（款）</w:t>
      </w:r>
      <w:r>
        <w:rPr>
          <w:rFonts w:hint="eastAsia" w:ascii="仿宋" w:hAnsi="仿宋" w:eastAsia="仿宋" w:cs="仿宋"/>
          <w:sz w:val="30"/>
          <w:szCs w:val="30"/>
        </w:rPr>
        <w:t>其他林业和草原支出</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3</w:t>
      </w:r>
      <w:r>
        <w:rPr>
          <w:rFonts w:hint="eastAsia" w:ascii="仿宋" w:hAnsi="仿宋" w:eastAsia="仿宋" w:cs="仿宋"/>
          <w:sz w:val="30"/>
          <w:szCs w:val="30"/>
        </w:rPr>
        <w:t>万元</w:t>
      </w:r>
      <w:r>
        <w:rPr>
          <w:rFonts w:hint="eastAsia" w:ascii="仿宋" w:hAnsi="仿宋" w:eastAsia="仿宋" w:cs="仿宋"/>
          <w:sz w:val="30"/>
          <w:szCs w:val="30"/>
          <w:lang w:eastAsia="zh-CN"/>
        </w:rPr>
        <w:t>，主要用于护林人员生活补助</w:t>
      </w:r>
      <w:r>
        <w:rPr>
          <w:rFonts w:hint="eastAsia" w:ascii="仿宋" w:hAnsi="仿宋" w:eastAsia="仿宋" w:cs="仿宋"/>
          <w:sz w:val="30"/>
          <w:szCs w:val="30"/>
        </w:rPr>
        <w:t>；</w:t>
      </w:r>
      <w:r>
        <w:rPr>
          <w:rStyle w:val="8"/>
          <w:rFonts w:hint="eastAsia" w:ascii="仿宋" w:hAnsi="仿宋" w:eastAsia="仿宋" w:cs="仿宋"/>
          <w:b w:val="0"/>
          <w:bCs w:val="0"/>
          <w:sz w:val="30"/>
          <w:szCs w:val="30"/>
          <w:lang w:eastAsia="zh-CN"/>
        </w:rPr>
        <w:t>农林水支出</w:t>
      </w:r>
      <w:r>
        <w:rPr>
          <w:rFonts w:hint="eastAsia" w:ascii="仿宋" w:hAnsi="仿宋" w:eastAsia="仿宋" w:cs="仿宋"/>
          <w:sz w:val="30"/>
          <w:szCs w:val="30"/>
          <w:lang w:eastAsia="zh-CN"/>
        </w:rPr>
        <w:t>（类）</w:t>
      </w:r>
      <w:r>
        <w:rPr>
          <w:rFonts w:hint="eastAsia" w:ascii="仿宋" w:hAnsi="仿宋" w:eastAsia="仿宋" w:cs="仿宋"/>
          <w:sz w:val="30"/>
          <w:szCs w:val="30"/>
        </w:rPr>
        <w:t>农村综合改革</w:t>
      </w:r>
      <w:r>
        <w:rPr>
          <w:rFonts w:hint="eastAsia" w:ascii="仿宋" w:hAnsi="仿宋" w:eastAsia="仿宋" w:cs="仿宋"/>
          <w:sz w:val="30"/>
          <w:szCs w:val="30"/>
          <w:lang w:eastAsia="zh-CN"/>
        </w:rPr>
        <w:t>（款）</w:t>
      </w:r>
      <w:r>
        <w:rPr>
          <w:rFonts w:hint="eastAsia" w:ascii="仿宋" w:hAnsi="仿宋" w:eastAsia="仿宋" w:cs="仿宋"/>
          <w:sz w:val="30"/>
          <w:szCs w:val="30"/>
        </w:rPr>
        <w:t>对村民委员会和村党支部的补助</w:t>
      </w:r>
      <w:r>
        <w:rPr>
          <w:rFonts w:hint="eastAsia" w:ascii="仿宋" w:hAnsi="仿宋" w:eastAsia="仿宋" w:cs="仿宋"/>
          <w:sz w:val="30"/>
          <w:szCs w:val="30"/>
          <w:lang w:eastAsia="zh-CN"/>
        </w:rPr>
        <w:t>（项）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106.26</w:t>
      </w:r>
      <w:r>
        <w:rPr>
          <w:rFonts w:hint="eastAsia" w:ascii="仿宋" w:hAnsi="仿宋" w:eastAsia="仿宋" w:cs="仿宋"/>
          <w:sz w:val="30"/>
          <w:szCs w:val="30"/>
        </w:rPr>
        <w:t>万元</w:t>
      </w:r>
      <w:r>
        <w:rPr>
          <w:rFonts w:hint="eastAsia" w:ascii="仿宋" w:hAnsi="仿宋" w:eastAsia="仿宋" w:cs="仿宋"/>
          <w:sz w:val="30"/>
          <w:szCs w:val="30"/>
          <w:lang w:eastAsia="zh-CN"/>
        </w:rPr>
        <w:t>，主要用于村（社）人员报酬及村办公费、退养村干部、离职村干部生活补助及村干部任期补助。</w:t>
      </w:r>
    </w:p>
    <w:p>
      <w:pPr>
        <w:keepNext w:val="0"/>
        <w:keepLines w:val="0"/>
        <w:pageBreakBefore w:val="0"/>
        <w:kinsoku/>
        <w:wordWrap/>
        <w:overflowPunct/>
        <w:topLinePunct w:val="0"/>
        <w:bidi w:val="0"/>
        <w:spacing w:line="360" w:lineRule="auto"/>
        <w:ind w:firstLine="602" w:firstLineChars="200"/>
        <w:textAlignment w:val="auto"/>
        <w:rPr>
          <w:rStyle w:val="8"/>
          <w:rFonts w:hint="default" w:ascii="仿宋" w:hAnsi="仿宋" w:eastAsia="仿宋" w:cs="仿宋"/>
          <w:b w:val="0"/>
          <w:bCs w:val="0"/>
          <w:sz w:val="30"/>
          <w:szCs w:val="30"/>
          <w:lang w:val="en-US" w:eastAsia="zh-CN"/>
        </w:rPr>
      </w:pPr>
      <w:r>
        <w:rPr>
          <w:rStyle w:val="8"/>
          <w:rFonts w:hint="eastAsia" w:ascii="仿宋" w:hAnsi="仿宋" w:eastAsia="仿宋" w:cs="仿宋"/>
          <w:sz w:val="30"/>
          <w:szCs w:val="30"/>
          <w:lang w:val="en-US" w:eastAsia="zh-CN"/>
        </w:rPr>
        <w:t>8.节能环保支出：</w:t>
      </w:r>
      <w:r>
        <w:rPr>
          <w:rStyle w:val="8"/>
          <w:rFonts w:hint="eastAsia" w:ascii="仿宋" w:hAnsi="仿宋" w:eastAsia="仿宋" w:cs="仿宋"/>
          <w:b w:val="0"/>
          <w:bCs w:val="0"/>
          <w:sz w:val="30"/>
          <w:szCs w:val="30"/>
          <w:lang w:val="en-US" w:eastAsia="zh-CN"/>
        </w:rPr>
        <w:t>节能环保支出</w:t>
      </w:r>
      <w:r>
        <w:rPr>
          <w:rStyle w:val="8"/>
          <w:rFonts w:hint="eastAsia" w:ascii="仿宋" w:hAnsi="仿宋" w:eastAsia="仿宋" w:cs="仿宋"/>
          <w:b w:val="0"/>
          <w:bCs w:val="0"/>
          <w:sz w:val="30"/>
          <w:szCs w:val="30"/>
          <w:lang w:eastAsia="zh-CN"/>
        </w:rPr>
        <w:t>（类）</w:t>
      </w:r>
      <w:r>
        <w:rPr>
          <w:rStyle w:val="8"/>
          <w:rFonts w:hint="eastAsia" w:ascii="仿宋" w:hAnsi="仿宋" w:eastAsia="仿宋" w:cs="仿宋"/>
          <w:b w:val="0"/>
          <w:sz w:val="30"/>
          <w:szCs w:val="30"/>
          <w:lang w:eastAsia="zh-CN"/>
        </w:rPr>
        <w:t>自然生态保护（款）</w:t>
      </w:r>
      <w:r>
        <w:rPr>
          <w:rFonts w:hint="eastAsia" w:ascii="仿宋" w:hAnsi="仿宋" w:eastAsia="仿宋" w:cs="仿宋"/>
          <w:sz w:val="30"/>
          <w:szCs w:val="30"/>
          <w:lang w:eastAsia="zh-CN"/>
        </w:rPr>
        <w:t>生态保护（项）</w:t>
      </w:r>
      <w:r>
        <w:rPr>
          <w:rStyle w:val="8"/>
          <w:rFonts w:hint="eastAsia" w:ascii="仿宋" w:hAnsi="仿宋" w:eastAsia="仿宋" w:cs="仿宋"/>
          <w:b w:val="0"/>
          <w:sz w:val="30"/>
          <w:szCs w:val="30"/>
          <w:lang w:val="en-US" w:eastAsia="zh-CN"/>
        </w:rPr>
        <w:t>2019年预算数为</w:t>
      </w:r>
      <w:r>
        <w:rPr>
          <w:rFonts w:hint="eastAsia" w:ascii="仿宋" w:hAnsi="仿宋" w:eastAsia="仿宋" w:cs="仿宋"/>
          <w:sz w:val="30"/>
          <w:szCs w:val="30"/>
          <w:lang w:val="en-US" w:eastAsia="zh-CN"/>
        </w:rPr>
        <w:t>4万元，主要用于保护生态自然环境等。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江油市香水镇人民政府2019年一般公共预算基本支出410.06万元，其中：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人员经费355.10万元，主要包括：基本工资、津贴补贴、奖金、社会保险缴费等支出。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公用经费54.96万元，主要包括：办公费、水费、电费、邮电费、印刷费、差旅费、维修（护）费、物业管理费、劳务费等支出。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4.68</w:t>
      </w:r>
      <w:r>
        <w:rPr>
          <w:rFonts w:hint="eastAsia" w:ascii="仿宋_GB2312" w:hAnsi="新宋体" w:eastAsia="仿宋_GB2312" w:cs="新宋体"/>
          <w:sz w:val="32"/>
          <w:szCs w:val="32"/>
          <w:highlight w:val="none"/>
        </w:rPr>
        <w:t>万元，其中：因公出国（境）经费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万元，公务接待费</w:t>
      </w:r>
      <w:r>
        <w:rPr>
          <w:rFonts w:hint="eastAsia" w:ascii="仿宋_GB2312" w:hAnsi="新宋体" w:eastAsia="仿宋_GB2312" w:cs="新宋体"/>
          <w:sz w:val="32"/>
          <w:szCs w:val="32"/>
          <w:highlight w:val="none"/>
          <w:lang w:val="en-US" w:eastAsia="zh-CN"/>
        </w:rPr>
        <w:t>1.68</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3</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eastAsia="zh-CN"/>
        </w:rPr>
        <w:t>无</w:t>
      </w:r>
      <w:r>
        <w:rPr>
          <w:rFonts w:hint="eastAsia" w:ascii="仿宋_GB2312" w:hAnsi="新宋体" w:eastAsia="仿宋_GB2312" w:cs="新宋体"/>
          <w:kern w:val="0"/>
          <w:sz w:val="32"/>
          <w:szCs w:val="32"/>
          <w:highlight w:val="none"/>
        </w:rPr>
        <w:t>因公出国（境）。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color w:val="auto"/>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持平</w:t>
      </w:r>
      <w:r>
        <w:rPr>
          <w:rFonts w:hint="eastAsia" w:ascii="仿宋_GB2312" w:hAnsi="新宋体" w:eastAsia="仿宋_GB2312" w:cs="新宋体"/>
          <w:kern w:val="0"/>
          <w:sz w:val="32"/>
          <w:szCs w:val="32"/>
          <w:highlight w:val="none"/>
        </w:rPr>
        <w:t>，</w:t>
      </w:r>
      <w:r>
        <w:rPr>
          <w:rFonts w:hint="eastAsia" w:ascii="仿宋_GB2312" w:hAnsi="新宋体" w:eastAsia="仿宋_GB2312" w:cs="新宋体"/>
          <w:color w:val="auto"/>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公务接待费计划用于执行公务等公务活动开支的交通费、住宿费、用餐费等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eastAsia" w:ascii="仿宋" w:hAnsi="仿宋" w:eastAsia="仿宋" w:cs="仿宋"/>
          <w:color w:val="auto"/>
          <w:kern w:val="0"/>
          <w:sz w:val="32"/>
          <w:szCs w:val="32"/>
          <w:lang w:val="en-US" w:eastAsia="zh-CN"/>
        </w:rPr>
      </w:pPr>
      <w:r>
        <w:rPr>
          <w:rFonts w:hint="eastAsia" w:ascii="仿宋_GB2312" w:hAnsi="新宋体" w:eastAsia="仿宋_GB2312" w:cs="新宋体"/>
          <w:kern w:val="0"/>
          <w:sz w:val="32"/>
          <w:szCs w:val="32"/>
          <w:highlight w:val="none"/>
        </w:rPr>
        <w:t>（三）公务用车购置及运行维护费较201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年预算持平。</w:t>
      </w:r>
      <w:r>
        <w:rPr>
          <w:rFonts w:hint="eastAsia" w:ascii="仿宋_GB2312" w:hAnsi="新宋体" w:eastAsia="仿宋_GB2312" w:cs="新宋体"/>
          <w:color w:val="auto"/>
          <w:kern w:val="0"/>
          <w:sz w:val="32"/>
          <w:szCs w:val="32"/>
        </w:rPr>
        <w:t>主要原因</w:t>
      </w:r>
      <w:r>
        <w:rPr>
          <w:rFonts w:hint="eastAsia" w:ascii="仿宋" w:hAnsi="仿宋" w:eastAsia="仿宋" w:cs="仿宋"/>
          <w:color w:val="auto"/>
          <w:kern w:val="0"/>
          <w:sz w:val="32"/>
          <w:szCs w:val="32"/>
        </w:rPr>
        <w:t>是该车已运行</w:t>
      </w:r>
      <w:r>
        <w:rPr>
          <w:rFonts w:hint="eastAsia" w:ascii="仿宋" w:hAnsi="仿宋" w:eastAsia="仿宋" w:cs="仿宋"/>
          <w:color w:val="auto"/>
          <w:kern w:val="0"/>
          <w:sz w:val="32"/>
          <w:szCs w:val="32"/>
          <w:lang w:val="en-US" w:eastAsia="zh-CN"/>
        </w:rPr>
        <w:t>11</w:t>
      </w:r>
      <w:r>
        <w:rPr>
          <w:rFonts w:hint="eastAsia" w:ascii="仿宋" w:hAnsi="仿宋" w:eastAsia="仿宋" w:cs="仿宋"/>
          <w:color w:val="auto"/>
          <w:kern w:val="0"/>
          <w:sz w:val="32"/>
          <w:szCs w:val="32"/>
        </w:rPr>
        <w:t>年，维修费用大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安排公务用车购置经费</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万元，拟新购公务用车</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kern w:val="0"/>
          <w:sz w:val="32"/>
          <w:szCs w:val="32"/>
          <w:highlight w:val="none"/>
        </w:rPr>
        <w:t>辆。其中：购置轿车</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辆，安排经费</w:t>
      </w:r>
      <w:r>
        <w:rPr>
          <w:rFonts w:hint="eastAsia" w:ascii="仿宋_GB2312" w:hAnsi="新宋体" w:eastAsia="仿宋_GB2312" w:cs="新宋体"/>
          <w:kern w:val="0"/>
          <w:sz w:val="32"/>
          <w:szCs w:val="32"/>
          <w:highlight w:val="none"/>
          <w:lang w:val="en-US" w:eastAsia="zh-CN"/>
        </w:rPr>
        <w:t>0</w:t>
      </w:r>
      <w:r>
        <w:rPr>
          <w:rFonts w:hint="eastAsia" w:ascii="仿宋_GB2312" w:hAnsi="新宋体" w:eastAsia="仿宋_GB2312" w:cs="新宋体"/>
          <w:kern w:val="0"/>
          <w:sz w:val="32"/>
          <w:szCs w:val="32"/>
          <w:highlight w:val="none"/>
        </w:rPr>
        <w:t>万元。主要用于一般公务用车更新。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3</w:t>
      </w:r>
      <w:r>
        <w:rPr>
          <w:rFonts w:hint="eastAsia" w:ascii="仿宋_GB2312" w:hAnsi="新宋体" w:eastAsia="仿宋_GB2312" w:cs="新宋体"/>
          <w:kern w:val="0"/>
          <w:sz w:val="32"/>
          <w:szCs w:val="32"/>
          <w:highlight w:val="none"/>
        </w:rPr>
        <w:t>万元，用于公务用车（燃油、维修、保险）等方面支出，公务用车保有量</w:t>
      </w:r>
      <w:r>
        <w:rPr>
          <w:rFonts w:hint="eastAsia" w:ascii="仿宋_GB2312" w:hAnsi="新宋体" w:eastAsia="仿宋_GB2312" w:cs="新宋体"/>
          <w:kern w:val="0"/>
          <w:sz w:val="32"/>
          <w:szCs w:val="32"/>
          <w:highlight w:val="none"/>
          <w:lang w:val="en-US" w:eastAsia="zh-CN"/>
        </w:rPr>
        <w:t>1</w:t>
      </w:r>
      <w:r>
        <w:rPr>
          <w:rFonts w:hint="eastAsia" w:ascii="仿宋_GB2312" w:hAnsi="新宋体" w:eastAsia="仿宋_GB2312" w:cs="新宋体"/>
          <w:sz w:val="32"/>
          <w:szCs w:val="32"/>
          <w:highlight w:val="none"/>
        </w:rPr>
        <w:t>辆</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江油市香水镇人民政府2019年政府性基金预算拨款安排的支出0万元。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江油市香水镇人民政府2019年国有资本经营预算拨款安排的支出0万元。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color w:val="auto"/>
          <w:kern w:val="0"/>
          <w:sz w:val="32"/>
          <w:szCs w:val="32"/>
          <w:highlight w:val="none"/>
          <w:lang w:val="en-US" w:eastAsia="zh-CN"/>
        </w:rPr>
      </w:pPr>
      <w:r>
        <w:rPr>
          <w:rFonts w:hint="eastAsia" w:ascii="仿宋_GB2312" w:hAnsi="新宋体" w:eastAsia="仿宋_GB2312" w:cs="新宋体"/>
          <w:color w:val="auto"/>
          <w:kern w:val="0"/>
          <w:sz w:val="32"/>
          <w:szCs w:val="32"/>
          <w:highlight w:val="none"/>
          <w:lang w:val="en-US" w:eastAsia="zh-CN"/>
        </w:rPr>
        <w:t>2019年，</w:t>
      </w:r>
      <w:r>
        <w:rPr>
          <w:rFonts w:hint="eastAsia" w:ascii="仿宋_GB2312" w:hAnsi="仿宋_GB2312" w:eastAsia="仿宋_GB2312" w:cs="仿宋_GB2312"/>
          <w:color w:val="auto"/>
          <w:sz w:val="32"/>
          <w:szCs w:val="32"/>
          <w:highlight w:val="none"/>
        </w:rPr>
        <w:t>江油市</w:t>
      </w:r>
      <w:r>
        <w:rPr>
          <w:rFonts w:hint="eastAsia" w:ascii="仿宋_GB2312" w:hAnsi="仿宋_GB2312" w:eastAsia="仿宋_GB2312" w:cs="仿宋_GB2312"/>
          <w:color w:val="auto"/>
          <w:sz w:val="32"/>
          <w:szCs w:val="32"/>
          <w:highlight w:val="none"/>
          <w:lang w:eastAsia="zh-CN"/>
        </w:rPr>
        <w:t>香水镇人民政府</w:t>
      </w:r>
      <w:r>
        <w:rPr>
          <w:rFonts w:hint="eastAsia" w:ascii="仿宋_GB2312" w:hAnsi="仿宋_GB2312" w:eastAsia="仿宋_GB2312" w:cs="仿宋_GB2312"/>
          <w:color w:val="auto"/>
          <w:sz w:val="32"/>
          <w:szCs w:val="32"/>
          <w:highlight w:val="none"/>
          <w:lang w:val="en-US" w:eastAsia="zh-CN"/>
        </w:rPr>
        <w:t>机关运行经费财政拨款预算为</w:t>
      </w:r>
      <w:r>
        <w:rPr>
          <w:rFonts w:hint="eastAsia" w:ascii="仿宋_GB2312" w:hAnsi="新宋体" w:eastAsia="仿宋_GB2312" w:cs="新宋体"/>
          <w:color w:val="auto"/>
          <w:kern w:val="0"/>
          <w:sz w:val="32"/>
          <w:szCs w:val="32"/>
          <w:highlight w:val="none"/>
          <w:lang w:val="en-US" w:eastAsia="zh-CN"/>
        </w:rPr>
        <w:t>54.55</w:t>
      </w:r>
      <w:r>
        <w:rPr>
          <w:rFonts w:hint="eastAsia" w:ascii="仿宋_GB2312" w:hAnsi="新宋体" w:eastAsia="仿宋_GB2312" w:cs="新宋体"/>
          <w:color w:val="auto"/>
          <w:kern w:val="0"/>
          <w:sz w:val="32"/>
          <w:szCs w:val="32"/>
          <w:highlight w:val="none"/>
        </w:rPr>
        <w:t>万元</w:t>
      </w:r>
      <w:r>
        <w:rPr>
          <w:rFonts w:hint="eastAsia" w:ascii="仿宋_GB2312" w:hAnsi="新宋体" w:eastAsia="仿宋_GB2312" w:cs="新宋体"/>
          <w:color w:val="auto"/>
          <w:kern w:val="0"/>
          <w:sz w:val="32"/>
          <w:szCs w:val="32"/>
          <w:highlight w:val="none"/>
          <w:lang w:eastAsia="zh-CN"/>
        </w:rPr>
        <w:t>，</w:t>
      </w:r>
      <w:r>
        <w:rPr>
          <w:rFonts w:hint="eastAsia" w:ascii="仿宋_GB2312" w:hAnsi="新宋体" w:eastAsia="仿宋_GB2312" w:cs="新宋体"/>
          <w:color w:val="auto"/>
          <w:kern w:val="0"/>
          <w:sz w:val="32"/>
          <w:szCs w:val="32"/>
          <w:highlight w:val="none"/>
          <w:lang w:val="en-US" w:eastAsia="zh-CN"/>
        </w:rPr>
        <w:t>比2018年预算减少</w:t>
      </w:r>
      <w:r>
        <w:rPr>
          <w:rFonts w:hint="eastAsia" w:ascii="仿宋_GB2312" w:hAnsi="新宋体" w:eastAsia="仿宋_GB2312" w:cs="新宋体"/>
          <w:color w:val="auto"/>
          <w:sz w:val="32"/>
          <w:szCs w:val="32"/>
          <w:highlight w:val="none"/>
          <w:lang w:val="en-US" w:eastAsia="zh-CN"/>
        </w:rPr>
        <w:t>6.82万元，下降</w:t>
      </w:r>
      <w:r>
        <w:rPr>
          <w:rFonts w:hint="eastAsia" w:ascii="仿宋_GB2312" w:hAnsi="新宋体" w:eastAsia="仿宋_GB2312" w:cs="新宋体"/>
          <w:color w:val="auto"/>
          <w:kern w:val="0"/>
          <w:sz w:val="32"/>
          <w:szCs w:val="32"/>
          <w:highlight w:val="none"/>
          <w:lang w:val="en-US" w:eastAsia="zh-CN"/>
        </w:rPr>
        <w:t>11.11%。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2019年，政府未安排采购预算。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江油市香水镇人民政府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仿宋_GB2312" w:eastAsia="仿宋_GB2312" w:cs="仿宋_GB2312"/>
          <w:sz w:val="32"/>
          <w:szCs w:val="32"/>
          <w:highlight w:val="none"/>
          <w:lang w:eastAsia="zh-CN"/>
        </w:rPr>
        <w:t>江油市</w:t>
      </w:r>
      <w:r>
        <w:rPr>
          <w:rFonts w:hint="eastAsia" w:ascii="仿宋_GB2312" w:hAnsi="新宋体" w:eastAsia="仿宋_GB2312" w:cs="新宋体"/>
          <w:kern w:val="0"/>
          <w:sz w:val="32"/>
          <w:szCs w:val="32"/>
          <w:highlight w:val="none"/>
          <w:lang w:val="en-US" w:eastAsia="zh-CN"/>
        </w:rPr>
        <w:t>香水镇人民政府</w:t>
      </w:r>
      <w:r>
        <w:rPr>
          <w:rFonts w:hint="eastAsia" w:ascii="仿宋_GB2312" w:hAnsi="仿宋_GB2312" w:eastAsia="仿宋_GB2312" w:cs="仿宋_GB2312"/>
          <w:sz w:val="32"/>
          <w:szCs w:val="32"/>
          <w:highlight w:val="none"/>
        </w:rPr>
        <w:t>固定资产总额</w:t>
      </w:r>
      <w:r>
        <w:rPr>
          <w:rFonts w:hint="eastAsia" w:ascii="仿宋_GB2312" w:hAnsi="新宋体" w:eastAsia="仿宋_GB2312" w:cs="新宋体"/>
          <w:kern w:val="0"/>
          <w:sz w:val="32"/>
          <w:szCs w:val="32"/>
          <w:highlight w:val="none"/>
          <w:lang w:val="en-US" w:eastAsia="zh-CN"/>
        </w:rPr>
        <w:t>405.14</w:t>
      </w:r>
      <w:r>
        <w:rPr>
          <w:rFonts w:hint="eastAsia" w:ascii="仿宋_GB2312" w:hAnsi="仿宋_GB2312" w:eastAsia="仿宋_GB2312" w:cs="仿宋_GB2312"/>
          <w:sz w:val="32"/>
          <w:szCs w:val="32"/>
          <w:highlight w:val="none"/>
        </w:rPr>
        <w:t>万元。共有车辆</w:t>
      </w:r>
      <w:r>
        <w:rPr>
          <w:rFonts w:hint="eastAsia" w:ascii="仿宋_GB2312" w:hAnsi="新宋体" w:eastAsia="仿宋_GB2312" w:cs="新宋体"/>
          <w:kern w:val="0"/>
          <w:sz w:val="32"/>
          <w:szCs w:val="32"/>
          <w:highlight w:val="none"/>
          <w:lang w:val="en-US" w:eastAsia="zh-CN"/>
        </w:rPr>
        <w:t>1</w:t>
      </w:r>
      <w:r>
        <w:rPr>
          <w:rFonts w:hint="eastAsia" w:ascii="仿宋_GB2312" w:hAnsi="仿宋_GB2312" w:eastAsia="仿宋_GB2312" w:cs="仿宋_GB2312"/>
          <w:sz w:val="32"/>
          <w:szCs w:val="32"/>
          <w:highlight w:val="none"/>
        </w:rPr>
        <w:t>辆，其中，保留公务用车</w:t>
      </w:r>
      <w:r>
        <w:rPr>
          <w:rFonts w:hint="eastAsia" w:ascii="仿宋_GB2312" w:hAnsi="新宋体" w:eastAsia="仿宋_GB2312" w:cs="新宋体"/>
          <w:kern w:val="0"/>
          <w:sz w:val="32"/>
          <w:szCs w:val="32"/>
          <w:highlight w:val="none"/>
          <w:lang w:val="en-US" w:eastAsia="zh-CN"/>
        </w:rPr>
        <w:t>1</w:t>
      </w:r>
      <w:r>
        <w:rPr>
          <w:rFonts w:hint="eastAsia" w:ascii="仿宋_GB2312" w:hAnsi="仿宋_GB2312" w:eastAsia="仿宋_GB2312" w:cs="仿宋_GB2312"/>
          <w:sz w:val="32"/>
          <w:szCs w:val="32"/>
          <w:highlight w:val="none"/>
        </w:rPr>
        <w:t>辆。单位价值200万元以上大型设备0（套）。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w:t>
      </w:r>
      <w:r>
        <w:rPr>
          <w:rFonts w:hint="eastAsia" w:ascii="仿宋_GB2312" w:hAnsi="新宋体" w:eastAsia="仿宋_GB2312" w:cs="新宋体"/>
          <w:color w:val="auto"/>
          <w:sz w:val="32"/>
          <w:szCs w:val="32"/>
        </w:rPr>
        <w:t>财政拨款收入：指省级财政当年拨付的资金。</w:t>
      </w:r>
      <w:r>
        <w:rPr>
          <w:rFonts w:ascii="仿宋_GB2312" w:hAnsi="新宋体" w:eastAsia="仿宋_GB2312" w:cs="新宋体"/>
          <w:color w:val="auto"/>
          <w:sz w:val="32"/>
          <w:szCs w:val="32"/>
        </w:rPr>
        <w:t xml:space="preserve"> </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2.</w:t>
      </w:r>
      <w:r>
        <w:rPr>
          <w:rFonts w:hint="eastAsia" w:ascii="仿宋_GB2312" w:hAnsi="新宋体" w:eastAsia="仿宋_GB2312" w:cs="新宋体"/>
          <w:color w:val="auto"/>
          <w:sz w:val="32"/>
          <w:szCs w:val="32"/>
        </w:rPr>
        <w:t>事业收入：指事业单位开展专业业务活动及辅助活动所取得的收入。</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3.</w:t>
      </w:r>
      <w:r>
        <w:rPr>
          <w:rFonts w:hint="eastAsia" w:ascii="仿宋_GB2312" w:hAnsi="新宋体" w:eastAsia="仿宋_GB2312" w:cs="新宋体"/>
          <w:color w:val="auto"/>
          <w:sz w:val="32"/>
          <w:szCs w:val="32"/>
        </w:rPr>
        <w:t>经营收入：指事业单位在专业业务活动及其辅助活动之外开展非独立核算经营活动取得的收入。</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4.</w:t>
      </w:r>
      <w:r>
        <w:rPr>
          <w:rFonts w:hint="eastAsia" w:ascii="仿宋_GB2312" w:hAnsi="新宋体" w:eastAsia="仿宋_GB2312" w:cs="新宋体"/>
          <w:color w:val="auto"/>
          <w:sz w:val="32"/>
          <w:szCs w:val="32"/>
        </w:rPr>
        <w:t>其他收入：指除上述“财政拨款收入”、“事业收入”、“经营收入”等以外的收入。主要是利息收入等。</w:t>
      </w:r>
      <w:r>
        <w:rPr>
          <w:rFonts w:ascii="仿宋_GB2312" w:hAnsi="新宋体" w:eastAsia="仿宋_GB2312" w:cs="新宋体"/>
          <w:color w:val="auto"/>
          <w:sz w:val="32"/>
          <w:szCs w:val="32"/>
        </w:rPr>
        <w:t xml:space="preserve"> </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5.</w:t>
      </w:r>
      <w:r>
        <w:rPr>
          <w:rFonts w:hint="eastAsia" w:ascii="仿宋_GB2312" w:hAnsi="新宋体" w:eastAsia="仿宋_GB2312" w:cs="新宋体"/>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新宋体" w:eastAsia="仿宋_GB2312" w:cs="新宋体"/>
          <w:color w:val="auto"/>
          <w:sz w:val="32"/>
          <w:szCs w:val="32"/>
        </w:rPr>
        <w:t xml:space="preserve"> </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6.</w:t>
      </w:r>
      <w:r>
        <w:rPr>
          <w:rFonts w:hint="eastAsia" w:ascii="仿宋_GB2312" w:hAnsi="新宋体" w:eastAsia="仿宋_GB2312" w:cs="新宋体"/>
          <w:color w:val="auto"/>
          <w:sz w:val="32"/>
          <w:szCs w:val="32"/>
        </w:rPr>
        <w:t>年初结转和结余：指以前年度尚未完成、结转到本年按有关规定继续使用的资金。</w:t>
      </w:r>
      <w:r>
        <w:rPr>
          <w:rFonts w:ascii="仿宋_GB2312" w:hAnsi="新宋体" w:eastAsia="仿宋_GB2312" w:cs="新宋体"/>
          <w:color w:val="auto"/>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一般公共服务支出：指反映政府提供一般公共服务的支出。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）人大事务中的一般行政管理事务：反映行政事业单位人大的其他项目支出。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）政府办公室及相关机构事务：反映各级政府办公室及相关机构的支出；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、行政运行</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反映行政单位的基本支出；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、一般行政管理事务：反映行政单位未单独设置项级科目的其他项目支出；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、其他政府办公室及相关机构事务支出：反映其他政府办公室及相关机构事务支出；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）纪检监察事务中一般行政管理事务：反映行政单位纪检监察方面未单独设置项级科目的其他项目支出；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）党委办公室及相关机构事务中的一般行政管理事务：反映党委办公室方面未单独设置项级科目的其他项目支出；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教育支出中的培训支出：反映各部门安排的用于培训的支出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9.</w:t>
      </w:r>
      <w:r>
        <w:rPr>
          <w:rFonts w:hint="eastAsia" w:ascii="仿宋_GB2312" w:hAnsi="新宋体" w:eastAsia="仿宋_GB2312" w:cs="新宋体"/>
          <w:kern w:val="0"/>
          <w:sz w:val="32"/>
          <w:szCs w:val="32"/>
        </w:rPr>
        <w:t>社会保障和就业（支出：反映政府在社会保障与就业方面的支出。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）行政单位离退休的其他行政事业单位离退休：反映行政事业单位用于其他离退休方面的支出；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）抚恤：反映用于各类优抚对象和优抚事业单位的支出。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、死亡抚恤：反映规定用于烈士和牺牲、病故人员家属的一次性和定期抚恤金应急丧葬补助费；</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、在乡复员退伍军人生活补助：复员在线退伍红军老战士、</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31</w:t>
      </w:r>
      <w:r>
        <w:rPr>
          <w:rFonts w:hint="eastAsia" w:ascii="仿宋_GB2312" w:hAnsi="新宋体" w:eastAsia="仿宋_GB2312" w:cs="新宋体"/>
          <w:kern w:val="0"/>
          <w:sz w:val="32"/>
          <w:szCs w:val="32"/>
        </w:rPr>
        <w:t>日入伍的在乡复员退伍军人、按规定办理带病回乡手续的退伍军人生活补助；</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、义务兵优待：反映用于义务兵优待方面的支出；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、农村籍退役士兵老年生活补助：反映</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日试行义务兵役制后至《退役士兵安置条例》实施强入伍、年龄在</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周岁以上（含</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周岁）、未享受到国家定期抚恤补助的农村籍退役士兵老年生活补助；</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）社会福利中的儿童福利：反映社会福利事务对儿童提供福利服务方面的支出；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）残疾人事业中的其他残疾人事业支出：反映政府在用于其他残疾人事业方面的支出；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5</w:t>
      </w:r>
      <w:r>
        <w:rPr>
          <w:rFonts w:hint="eastAsia" w:ascii="仿宋_GB2312" w:hAnsi="新宋体" w:eastAsia="仿宋_GB2312" w:cs="新宋体"/>
          <w:kern w:val="0"/>
          <w:sz w:val="32"/>
          <w:szCs w:val="32"/>
        </w:rPr>
        <w:t>）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6</w:t>
      </w:r>
      <w:r>
        <w:rPr>
          <w:rFonts w:hint="eastAsia" w:ascii="仿宋_GB2312" w:hAnsi="新宋体" w:eastAsia="仿宋_GB2312" w:cs="新宋体"/>
          <w:kern w:val="0"/>
          <w:sz w:val="32"/>
          <w:szCs w:val="32"/>
        </w:rPr>
        <w:t>）特困人员供养中的农村五保供养支出：反映农村五保供养支出；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）其他生活救助的其他农村生活救助支出：反映除最低生活保障、临时救助、特困人员供养、自然灾害生活救助外，用于农村生活困难居民生活救助的其他支出；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）其他社会保障和就业支出</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反映其他用于社会保障和就业方面的支出；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医疗卫生和计划生育支出：反映政府医疗卫生和计划生育管理方面的支出。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医疗保障中的行政单位医疗：反映财政部门集中安排的行政单位基本医疗保险缴费经费，未参加医疗保险的行政单位的公费医疗经费，按国家规定享受离休人员、红军老战士待遇人员的医疗经费；</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城乡社区支出：反映政府城乡社区事务支出。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）城乡社区管理事务中的其他城乡社区管理事务支出：反映其他用于城乡社区管理事务支出；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）城乡社区环境卫生：反映城乡社区道路清扫、垃圾清运余出来、公厕建设与维护、园林绿化等方面的支出；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12.</w:t>
      </w:r>
      <w:r>
        <w:rPr>
          <w:rFonts w:hint="eastAsia" w:ascii="仿宋_GB2312" w:hAnsi="新宋体" w:eastAsia="仿宋_GB2312" w:cs="新宋体"/>
          <w:kern w:val="0"/>
          <w:sz w:val="32"/>
          <w:szCs w:val="32"/>
        </w:rPr>
        <w:t>农林水支出：反映政府农林水事务支出。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）农业：反映财政用于种植业、畜牧业、渔业、兽医、农机、农垦、农场、农业产业化经营组织、农场和垦区公益事业、农产品加工等方面的支出。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、事业运行：反映用于农业事业单位基本支出，事业单位设施、系统运行与资产维护等方面的支出；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、农业生产支持补贴：反映对种粮农民直接补贴，对农业生产资料补贴、技术物化补贴，推广先进适用农机农艺技术等方面的支出；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、对高校毕业生到基层任职补助：反映按规定对高校毕业生到基层任职的补助支出；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、其他农业支出：反映其他用于农业方面的支出；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）林业中的其他林业支出：反映其他用于林业方面的支出；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）扶贫中的其他扶贫支出：反映其他用于农村扶贫开发等方面的支出；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）农村综合改革：反映农村综合改革方面的支出；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、对村级一事一议的补助：反映农村税费改革后对村级公益事业建设一事一议的补助支出；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、对村民委员会和村党支部的补助：反映各级财政对村民委员会和村党支部的补助支出，以及支持建立县级基本财力保障机制安排的村级组织运转奖补资金；</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、农村综合改革示范试点补助：反映各级财政对农村综合改革示范试点、新型农业社会服务体系建设等补助支出；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13.</w:t>
      </w:r>
      <w:r>
        <w:rPr>
          <w:rFonts w:hint="eastAsia" w:ascii="仿宋_GB2312" w:hAnsi="新宋体" w:eastAsia="仿宋_GB2312" w:cs="新宋体"/>
          <w:kern w:val="0"/>
          <w:sz w:val="32"/>
          <w:szCs w:val="32"/>
        </w:rPr>
        <w:t>住房保障支出：反映政府用于住房方面的支出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住房改革支出中的住房公积金：反映行政事业单位按人力资源和社会保障部、财政部规定的基本工资和津补贴以及规定比例为职工缴纳的住房公积金。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14.</w:t>
      </w:r>
      <w:r>
        <w:rPr>
          <w:rFonts w:hint="eastAsia" w:ascii="仿宋_GB2312" w:hAnsi="新宋体" w:eastAsia="仿宋_GB2312" w:cs="新宋体"/>
          <w:kern w:val="0"/>
          <w:sz w:val="32"/>
          <w:szCs w:val="32"/>
        </w:rPr>
        <w:t>结余分配：指事业单位按规定提取的职工福利基金、事业基金和缴纳的所得税，以及建设单位按规定应交回的基本建设竣工项目结余资金。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15.</w:t>
      </w:r>
      <w:r>
        <w:rPr>
          <w:rFonts w:hint="eastAsia" w:ascii="仿宋_GB2312" w:hAnsi="新宋体" w:eastAsia="仿宋_GB2312" w:cs="新宋体"/>
          <w:kern w:val="0"/>
          <w:sz w:val="32"/>
          <w:szCs w:val="32"/>
        </w:rPr>
        <w:t>年末结转和结余：指本年度或以前年度预算安排、因客观条件发生变化无法按原计划实施，需延迟到以后年度按有关规定继续使用的资金。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16.</w:t>
      </w:r>
      <w:r>
        <w:rPr>
          <w:rFonts w:hint="eastAsia" w:ascii="仿宋_GB2312" w:hAnsi="新宋体" w:eastAsia="仿宋_GB2312" w:cs="新宋体"/>
          <w:kern w:val="0"/>
          <w:sz w:val="32"/>
          <w:szCs w:val="32"/>
        </w:rPr>
        <w:t>基本支出：指为保障机构正常运转、完成日常工作任务而发生的人员支出和公用支出。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17.</w:t>
      </w:r>
      <w:r>
        <w:rPr>
          <w:rFonts w:hint="eastAsia" w:ascii="仿宋_GB2312" w:hAnsi="新宋体" w:eastAsia="仿宋_GB2312" w:cs="新宋体"/>
          <w:kern w:val="0"/>
          <w:sz w:val="32"/>
          <w:szCs w:val="32"/>
        </w:rPr>
        <w:t>项目支出：指在基本支出之外为完成特定行政任务和事业发展目标所发生的支出。</w:t>
      </w:r>
      <w:r>
        <w:rPr>
          <w:rFonts w:ascii="仿宋_GB2312" w:hAnsi="新宋体" w:eastAsia="仿宋_GB2312" w:cs="新宋体"/>
          <w:kern w:val="0"/>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18.</w:t>
      </w:r>
      <w:r>
        <w:rPr>
          <w:rFonts w:hint="eastAsia" w:ascii="仿宋_GB2312" w:hAnsi="新宋体" w:eastAsia="仿宋_GB2312" w:cs="新宋体"/>
          <w:kern w:val="0"/>
          <w:sz w:val="32"/>
          <w:szCs w:val="32"/>
        </w:rPr>
        <w:t>经营支出：指事业单位在专业业务活动及其辅助活动之外开展非独立核算经营活动发生的支出。</w:t>
      </w:r>
    </w:p>
    <w:p>
      <w:pPr>
        <w:pStyle w:val="7"/>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19.</w:t>
      </w:r>
      <w:r>
        <w:rPr>
          <w:rFonts w:hint="eastAsia" w:ascii="仿宋_GB2312" w:hAnsi="新宋体" w:eastAsia="仿宋_GB2312" w:cs="新宋体"/>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0" w:firstLineChars="200"/>
        <w:rPr>
          <w:rFonts w:ascii="仿宋_GB2312" w:eastAsia="仿宋_GB2312"/>
          <w:sz w:val="32"/>
          <w:szCs w:val="32"/>
        </w:rPr>
      </w:pPr>
      <w:r>
        <w:rPr>
          <w:rFonts w:ascii="仿宋_GB2312" w:hAnsi="新宋体" w:eastAsia="仿宋_GB2312" w:cs="新宋体"/>
          <w:color w:val="auto"/>
          <w:sz w:val="32"/>
          <w:szCs w:val="32"/>
        </w:rPr>
        <w:t>20.</w:t>
      </w:r>
      <w:r>
        <w:rPr>
          <w:rFonts w:hint="eastAsia" w:ascii="仿宋_GB2312" w:hAnsi="新宋体" w:eastAsia="仿宋_GB2312" w:cs="新宋体"/>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_GB2312" w:eastAsia="仿宋_GB2312"/>
          <w:sz w:val="32"/>
          <w:szCs w:val="32"/>
        </w:rPr>
        <w:t xml:space="preserve">  </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62B0C1B"/>
    <w:rsid w:val="097168D9"/>
    <w:rsid w:val="0B474999"/>
    <w:rsid w:val="0F2C0D85"/>
    <w:rsid w:val="15B106F7"/>
    <w:rsid w:val="16E37044"/>
    <w:rsid w:val="1828076A"/>
    <w:rsid w:val="1AD1543E"/>
    <w:rsid w:val="1EDB4233"/>
    <w:rsid w:val="215632EB"/>
    <w:rsid w:val="21D620C5"/>
    <w:rsid w:val="24F37B5B"/>
    <w:rsid w:val="25E11BB1"/>
    <w:rsid w:val="260D6258"/>
    <w:rsid w:val="2A856C03"/>
    <w:rsid w:val="36380099"/>
    <w:rsid w:val="38AD45ED"/>
    <w:rsid w:val="3B065ED8"/>
    <w:rsid w:val="3C320DDD"/>
    <w:rsid w:val="3CB95E57"/>
    <w:rsid w:val="3DB86996"/>
    <w:rsid w:val="410B6574"/>
    <w:rsid w:val="446E18B6"/>
    <w:rsid w:val="45712A5C"/>
    <w:rsid w:val="458E55A9"/>
    <w:rsid w:val="470975B5"/>
    <w:rsid w:val="48A81EE9"/>
    <w:rsid w:val="495B3004"/>
    <w:rsid w:val="51101297"/>
    <w:rsid w:val="51FB36D6"/>
    <w:rsid w:val="52C40097"/>
    <w:rsid w:val="5A587DEC"/>
    <w:rsid w:val="5A9078F5"/>
    <w:rsid w:val="5B3041A8"/>
    <w:rsid w:val="5CC64F07"/>
    <w:rsid w:val="5DEC176A"/>
    <w:rsid w:val="5F7947DA"/>
    <w:rsid w:val="5FDE4BB5"/>
    <w:rsid w:val="628124BE"/>
    <w:rsid w:val="660708AE"/>
    <w:rsid w:val="6E3F4F94"/>
    <w:rsid w:val="73CC0616"/>
    <w:rsid w:val="74B03AEF"/>
    <w:rsid w:val="767845BE"/>
    <w:rsid w:val="787D3886"/>
    <w:rsid w:val="7A771BD9"/>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22"/>
    <w:rPr>
      <w:b/>
      <w:bCs/>
    </w:rPr>
  </w:style>
  <w:style w:type="paragraph" w:customStyle="1" w:styleId="7">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 w:type="character" w:customStyle="1" w:styleId="8">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1</TotalTime>
  <ScaleCrop>false</ScaleCrop>
  <LinksUpToDate>false</LinksUpToDate>
  <CharactersWithSpaces>1157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2019-04-02T02:41:16Z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