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新宋体" w:hAnsi="新宋体" w:eastAsia="新宋体" w:cs="新宋体"/>
          <w:color w:val="000000"/>
          <w:sz w:val="24"/>
        </w:rPr>
      </w:pPr>
      <w:r>
        <w:rPr>
          <w:rFonts w:hint="eastAsia" w:ascii="新宋体" w:hAnsi="新宋体" w:eastAsia="新宋体" w:cs="新宋体"/>
          <w:color w:val="000000"/>
          <w:sz w:val="24"/>
        </w:rPr>
        <w:t>香水镇人民政府</w:t>
      </w:r>
    </w:p>
    <w:p>
      <w:pPr>
        <w:spacing w:line="360" w:lineRule="auto"/>
        <w:jc w:val="center"/>
        <w:rPr>
          <w:rFonts w:hint="eastAsia" w:ascii="新宋体" w:hAnsi="新宋体" w:eastAsia="新宋体" w:cs="新宋体"/>
          <w:color w:val="000000"/>
          <w:sz w:val="24"/>
        </w:rPr>
      </w:pPr>
      <w:r>
        <w:rPr>
          <w:rFonts w:hint="eastAsia" w:ascii="新宋体" w:hAnsi="新宋体" w:eastAsia="新宋体" w:cs="新宋体"/>
          <w:color w:val="000000"/>
          <w:sz w:val="24"/>
        </w:rPr>
        <w:t>2017年部门决算编制说明</w:t>
      </w:r>
    </w:p>
    <w:p>
      <w:pPr>
        <w:spacing w:line="360" w:lineRule="auto"/>
        <w:jc w:val="center"/>
        <w:rPr>
          <w:rFonts w:hint="eastAsia" w:ascii="新宋体" w:hAnsi="新宋体" w:eastAsia="新宋体" w:cs="新宋体"/>
          <w:b/>
          <w:color w:val="000000"/>
          <w:sz w:val="24"/>
        </w:rPr>
      </w:pPr>
    </w:p>
    <w:p>
      <w:pPr>
        <w:spacing w:line="360" w:lineRule="auto"/>
        <w:ind w:firstLine="480" w:firstLineChars="200"/>
        <w:rPr>
          <w:rFonts w:hint="eastAsia" w:ascii="新宋体" w:hAnsi="新宋体" w:eastAsia="新宋体" w:cs="新宋体"/>
          <w:color w:val="000000"/>
          <w:sz w:val="24"/>
        </w:rPr>
      </w:pPr>
      <w:r>
        <w:rPr>
          <w:rFonts w:hint="eastAsia" w:ascii="新宋体" w:hAnsi="新宋体" w:eastAsia="新宋体" w:cs="新宋体"/>
          <w:color w:val="000000"/>
          <w:sz w:val="24"/>
        </w:rPr>
        <w:t>一、基本职能及主要工作</w:t>
      </w:r>
    </w:p>
    <w:p>
      <w:pPr>
        <w:pStyle w:val="5"/>
        <w:widowControl/>
        <w:shd w:val="clear" w:color="auto" w:fill="FFFFFF"/>
        <w:spacing w:before="150" w:after="150" w:line="360" w:lineRule="auto"/>
        <w:ind w:firstLine="241" w:firstLineChars="100"/>
        <w:rPr>
          <w:rFonts w:ascii="新宋体" w:hAnsi="新宋体" w:eastAsia="新宋体" w:cs="新宋体"/>
          <w:b/>
        </w:rPr>
      </w:pPr>
      <w:r>
        <w:rPr>
          <w:rFonts w:ascii="新宋体" w:hAnsi="新宋体" w:eastAsia="新宋体" w:cs="新宋体"/>
          <w:b/>
        </w:rPr>
        <w:t xml:space="preserve">（一）主要职能。 </w:t>
      </w:r>
    </w:p>
    <w:p>
      <w:pPr>
        <w:spacing w:line="360" w:lineRule="auto"/>
        <w:ind w:left="-187" w:leftChars="-85" w:firstLine="624" w:firstLineChars="260"/>
        <w:rPr>
          <w:rFonts w:hint="eastAsia" w:ascii="新宋体" w:hAnsi="新宋体" w:eastAsia="新宋体" w:cs="新宋体"/>
          <w:sz w:val="24"/>
        </w:rPr>
      </w:pPr>
      <w:r>
        <w:rPr>
          <w:rFonts w:hint="eastAsia" w:ascii="新宋体" w:hAnsi="新宋体" w:eastAsia="新宋体" w:cs="新宋体"/>
          <w:sz w:val="24"/>
        </w:rPr>
        <w:t>香水镇人民政府主要职能为：负责香水镇公共职能服务，推动全镇各项社会事业快速发展，落实党和国家的相关政策，维护社会稳定和繁荣。</w:t>
      </w:r>
    </w:p>
    <w:p>
      <w:pPr>
        <w:spacing w:line="360" w:lineRule="auto"/>
        <w:ind w:left="-187" w:leftChars="-85" w:firstLine="624" w:firstLineChars="260"/>
        <w:rPr>
          <w:rFonts w:hint="eastAsia" w:ascii="新宋体" w:hAnsi="新宋体" w:eastAsia="新宋体" w:cs="新宋体"/>
          <w:sz w:val="24"/>
        </w:rPr>
      </w:pPr>
      <w:r>
        <w:rPr>
          <w:rFonts w:hint="eastAsia" w:ascii="新宋体" w:hAnsi="新宋体" w:eastAsia="新宋体" w:cs="新宋体"/>
          <w:sz w:val="24"/>
        </w:rPr>
        <w:t>1、贯彻执行国家有关财政管理等方面的法律、法规和规章;拟定和执行镇财政发展规划及其他有关政策。</w:t>
      </w:r>
    </w:p>
    <w:p>
      <w:pPr>
        <w:spacing w:line="360" w:lineRule="auto"/>
        <w:ind w:left="-187" w:leftChars="-85" w:firstLine="624" w:firstLineChars="260"/>
        <w:rPr>
          <w:rFonts w:hint="eastAsia" w:ascii="新宋体" w:hAnsi="新宋体" w:eastAsia="新宋体" w:cs="新宋体"/>
          <w:sz w:val="24"/>
        </w:rPr>
      </w:pPr>
      <w:r>
        <w:rPr>
          <w:rFonts w:hint="eastAsia" w:ascii="新宋体" w:hAnsi="新宋体" w:eastAsia="新宋体" w:cs="新宋体"/>
          <w:sz w:val="24"/>
        </w:rPr>
        <w:t>2、编制镇年度财政预算草案并组织执行;向镇人大报告财政决算;管理和监督镇各项财政收支。</w:t>
      </w:r>
    </w:p>
    <w:p>
      <w:pPr>
        <w:spacing w:line="360" w:lineRule="auto"/>
        <w:ind w:left="-187" w:leftChars="-85" w:firstLine="624" w:firstLineChars="260"/>
        <w:rPr>
          <w:rFonts w:hint="eastAsia" w:ascii="新宋体" w:hAnsi="新宋体" w:eastAsia="新宋体" w:cs="新宋体"/>
          <w:sz w:val="24"/>
        </w:rPr>
      </w:pPr>
      <w:r>
        <w:rPr>
          <w:rFonts w:hint="eastAsia" w:ascii="新宋体" w:hAnsi="新宋体" w:eastAsia="新宋体" w:cs="新宋体"/>
          <w:sz w:val="24"/>
        </w:rPr>
        <w:t>3、管理各类政策性补贴等资金，建立惠农资金补助对象管理新机制，进一步完善财政补贴农民资金“一卡(折)通”发放机制。</w:t>
      </w:r>
    </w:p>
    <w:p>
      <w:pPr>
        <w:spacing w:line="360" w:lineRule="auto"/>
        <w:ind w:left="-187" w:leftChars="-85" w:firstLine="624" w:firstLineChars="260"/>
        <w:rPr>
          <w:rFonts w:hint="eastAsia" w:ascii="新宋体" w:hAnsi="新宋体" w:eastAsia="新宋体" w:cs="新宋体"/>
          <w:sz w:val="24"/>
        </w:rPr>
      </w:pPr>
      <w:r>
        <w:rPr>
          <w:rFonts w:hint="eastAsia" w:ascii="新宋体" w:hAnsi="新宋体" w:eastAsia="新宋体" w:cs="新宋体"/>
          <w:sz w:val="24"/>
        </w:rPr>
        <w:t>4、负责对各类专项资金的监管，提高财政资金使用效率。</w:t>
      </w:r>
    </w:p>
    <w:p>
      <w:pPr>
        <w:spacing w:line="360" w:lineRule="auto"/>
        <w:ind w:left="-187" w:leftChars="-85" w:firstLine="624" w:firstLineChars="260"/>
        <w:rPr>
          <w:rFonts w:hint="eastAsia" w:ascii="新宋体" w:hAnsi="新宋体" w:eastAsia="新宋体" w:cs="新宋体"/>
          <w:sz w:val="24"/>
        </w:rPr>
      </w:pPr>
      <w:r>
        <w:rPr>
          <w:rFonts w:hint="eastAsia" w:ascii="新宋体" w:hAnsi="新宋体" w:eastAsia="新宋体" w:cs="新宋体"/>
          <w:sz w:val="24"/>
        </w:rPr>
        <w:t>5、提出加强财政管理的政策建议;负责财政、税收政策法规的宣传工作。</w:t>
      </w:r>
    </w:p>
    <w:p>
      <w:pPr>
        <w:spacing w:line="360" w:lineRule="auto"/>
        <w:ind w:left="-187" w:leftChars="-85" w:firstLine="624" w:firstLineChars="260"/>
        <w:rPr>
          <w:rFonts w:hint="eastAsia" w:ascii="新宋体" w:hAnsi="新宋体" w:eastAsia="新宋体" w:cs="新宋体"/>
          <w:sz w:val="24"/>
        </w:rPr>
      </w:pPr>
      <w:r>
        <w:rPr>
          <w:rFonts w:hint="eastAsia" w:ascii="新宋体" w:hAnsi="新宋体" w:eastAsia="新宋体" w:cs="新宋体"/>
          <w:sz w:val="24"/>
        </w:rPr>
        <w:t>6、执行会计集中核算，落实“</w:t>
      </w:r>
      <w:r>
        <w:rPr>
          <w:rFonts w:hint="eastAsia" w:ascii="新宋体" w:hAnsi="新宋体" w:eastAsia="新宋体" w:cs="新宋体"/>
          <w:sz w:val="24"/>
          <w:lang w:eastAsia="zh-CN"/>
        </w:rPr>
        <w:t>镇</w:t>
      </w:r>
      <w:r>
        <w:rPr>
          <w:rFonts w:hint="eastAsia" w:ascii="新宋体" w:hAnsi="新宋体" w:eastAsia="新宋体" w:cs="新宋体"/>
          <w:sz w:val="24"/>
        </w:rPr>
        <w:t>财县管、村帐</w:t>
      </w:r>
      <w:r>
        <w:rPr>
          <w:rFonts w:hint="eastAsia" w:ascii="新宋体" w:hAnsi="新宋体" w:eastAsia="新宋体" w:cs="新宋体"/>
          <w:sz w:val="24"/>
          <w:lang w:eastAsia="zh-CN"/>
        </w:rPr>
        <w:t>镇</w:t>
      </w:r>
      <w:r>
        <w:rPr>
          <w:rFonts w:hint="eastAsia" w:ascii="新宋体" w:hAnsi="新宋体" w:eastAsia="新宋体" w:cs="新宋体"/>
          <w:sz w:val="24"/>
        </w:rPr>
        <w:t>监”、“农村三资代理服务”等管理制度，严格按照上级财政部门规定的工作程序开展工作，充分发挥财政资金效益。</w:t>
      </w:r>
    </w:p>
    <w:p>
      <w:pPr>
        <w:spacing w:line="360" w:lineRule="auto"/>
        <w:ind w:left="-187" w:leftChars="-85" w:firstLine="624" w:firstLineChars="260"/>
        <w:rPr>
          <w:rFonts w:hint="eastAsia" w:ascii="新宋体" w:hAnsi="新宋体" w:eastAsia="新宋体" w:cs="新宋体"/>
          <w:sz w:val="24"/>
        </w:rPr>
      </w:pPr>
      <w:r>
        <w:rPr>
          <w:rFonts w:hint="eastAsia" w:ascii="新宋体" w:hAnsi="新宋体" w:eastAsia="新宋体" w:cs="新宋体"/>
          <w:sz w:val="24"/>
        </w:rPr>
        <w:t>7、负责本镇行政事业单位的国有资产监督管理工作。</w:t>
      </w:r>
    </w:p>
    <w:p>
      <w:pPr>
        <w:spacing w:line="360" w:lineRule="auto"/>
        <w:ind w:left="-187" w:leftChars="-85" w:firstLine="624" w:firstLineChars="260"/>
        <w:rPr>
          <w:rFonts w:hint="eastAsia" w:ascii="新宋体" w:hAnsi="新宋体" w:eastAsia="新宋体" w:cs="新宋体"/>
          <w:sz w:val="24"/>
        </w:rPr>
      </w:pPr>
      <w:r>
        <w:rPr>
          <w:rFonts w:hint="eastAsia" w:ascii="新宋体" w:hAnsi="新宋体" w:eastAsia="新宋体" w:cs="新宋体"/>
          <w:sz w:val="24"/>
        </w:rPr>
        <w:t>8、负责做好农村综合改革和社会主义新农村建设相关工作。</w:t>
      </w:r>
    </w:p>
    <w:p>
      <w:pPr>
        <w:spacing w:line="360" w:lineRule="auto"/>
        <w:ind w:left="-187" w:leftChars="-85" w:firstLine="624" w:firstLineChars="260"/>
        <w:rPr>
          <w:rFonts w:hint="eastAsia" w:ascii="新宋体" w:hAnsi="新宋体" w:eastAsia="新宋体" w:cs="新宋体"/>
          <w:sz w:val="24"/>
        </w:rPr>
      </w:pPr>
      <w:r>
        <w:rPr>
          <w:rFonts w:hint="eastAsia" w:ascii="新宋体" w:hAnsi="新宋体" w:eastAsia="新宋体" w:cs="新宋体"/>
          <w:sz w:val="24"/>
        </w:rPr>
        <w:t>9、承办</w:t>
      </w:r>
      <w:r>
        <w:rPr>
          <w:rFonts w:hint="eastAsia" w:ascii="新宋体" w:hAnsi="新宋体" w:eastAsia="新宋体" w:cs="新宋体"/>
          <w:sz w:val="24"/>
          <w:lang w:eastAsia="zh-CN"/>
        </w:rPr>
        <w:t>镇</w:t>
      </w:r>
      <w:r>
        <w:rPr>
          <w:rFonts w:hint="eastAsia" w:ascii="新宋体" w:hAnsi="新宋体" w:eastAsia="新宋体" w:cs="新宋体"/>
          <w:sz w:val="24"/>
        </w:rPr>
        <w:t>镇党委、政府及上级财政部门交办的其他事项。</w:t>
      </w:r>
    </w:p>
    <w:p>
      <w:pPr>
        <w:spacing w:line="360" w:lineRule="auto"/>
        <w:ind w:left="-187" w:leftChars="-85" w:firstLine="626" w:firstLineChars="260"/>
        <w:rPr>
          <w:rFonts w:hint="eastAsia" w:ascii="新宋体" w:hAnsi="新宋体" w:eastAsia="新宋体" w:cs="新宋体"/>
          <w:sz w:val="24"/>
        </w:rPr>
      </w:pPr>
      <w:r>
        <w:rPr>
          <w:rFonts w:hint="eastAsia" w:ascii="新宋体" w:hAnsi="新宋体" w:eastAsia="新宋体" w:cs="新宋体"/>
          <w:b/>
          <w:sz w:val="24"/>
        </w:rPr>
        <w:t>（二）2017年重点工作完成情况。</w:t>
      </w:r>
      <w:r>
        <w:rPr>
          <w:rFonts w:hint="eastAsia" w:ascii="新宋体" w:hAnsi="新宋体" w:eastAsia="新宋体" w:cs="新宋体"/>
          <w:sz w:val="24"/>
        </w:rPr>
        <w:t>2017年度，香水镇人民政府在上级的领导下，社会稳定，各项事业快速发展，人民收入持续增加。</w:t>
      </w:r>
    </w:p>
    <w:p>
      <w:pPr>
        <w:spacing w:line="360" w:lineRule="auto"/>
        <w:ind w:firstLine="550" w:firstLineChars="250"/>
        <w:rPr>
          <w:rFonts w:hint="eastAsia" w:ascii="新宋体" w:hAnsi="新宋体" w:eastAsia="新宋体" w:cs="新宋体"/>
          <w:spacing w:val="-10"/>
          <w:sz w:val="24"/>
        </w:rPr>
      </w:pPr>
      <w:r>
        <w:rPr>
          <w:rFonts w:hint="eastAsia" w:ascii="新宋体" w:hAnsi="新宋体" w:eastAsia="新宋体" w:cs="新宋体"/>
          <w:spacing w:val="-10"/>
          <w:sz w:val="24"/>
        </w:rPr>
        <w:t>1、</w:t>
      </w:r>
      <w:r>
        <w:rPr>
          <w:rFonts w:hint="eastAsia" w:ascii="新宋体" w:hAnsi="新宋体" w:eastAsia="新宋体" w:cs="新宋体"/>
          <w:sz w:val="24"/>
        </w:rPr>
        <w:t>强化收入征管，确保财政收入均衡入库。</w:t>
      </w:r>
    </w:p>
    <w:p>
      <w:pPr>
        <w:spacing w:line="360" w:lineRule="auto"/>
        <w:ind w:firstLine="440" w:firstLineChars="200"/>
        <w:rPr>
          <w:rFonts w:hint="eastAsia" w:ascii="新宋体" w:hAnsi="新宋体" w:eastAsia="新宋体" w:cs="新宋体"/>
          <w:spacing w:val="-10"/>
          <w:sz w:val="24"/>
        </w:rPr>
      </w:pPr>
      <w:r>
        <w:rPr>
          <w:rFonts w:hint="eastAsia" w:ascii="新宋体" w:hAnsi="新宋体" w:eastAsia="新宋体" w:cs="新宋体"/>
          <w:spacing w:val="-10"/>
          <w:sz w:val="24"/>
        </w:rPr>
        <w:t>按照“两个确保”的要求，狠抓增收节支，强化工作保障，加强财政监管，为我镇经济社会发展作出了积极贡献，在组织收入的过程中克服一切不利因素，多次与镇党政领导一起分析税源，争取税务部门的大力支持，寻找新的税收增长点，并加大零星税收代征的力度，确保了财政收入的目标任务，实现了财政收入的大跨跃。</w:t>
      </w:r>
    </w:p>
    <w:p>
      <w:pPr>
        <w:spacing w:line="360" w:lineRule="auto"/>
        <w:ind w:firstLine="480" w:firstLineChars="200"/>
        <w:rPr>
          <w:rFonts w:hint="eastAsia" w:ascii="新宋体" w:hAnsi="新宋体" w:eastAsia="新宋体" w:cs="新宋体"/>
          <w:spacing w:val="-10"/>
          <w:sz w:val="24"/>
        </w:rPr>
      </w:pPr>
      <w:r>
        <w:rPr>
          <w:rFonts w:hint="eastAsia" w:ascii="新宋体" w:hAnsi="新宋体" w:eastAsia="新宋体" w:cs="新宋体"/>
          <w:sz w:val="24"/>
        </w:rPr>
        <w:t>2、落实惠农政策，确保财政各项补贴及时足额发放。</w:t>
      </w:r>
    </w:p>
    <w:p>
      <w:pPr>
        <w:spacing w:line="360" w:lineRule="auto"/>
        <w:ind w:firstLine="440" w:firstLineChars="200"/>
        <w:rPr>
          <w:rFonts w:hint="eastAsia" w:ascii="新宋体" w:hAnsi="新宋体" w:eastAsia="新宋体" w:cs="新宋体"/>
          <w:spacing w:val="-10"/>
          <w:sz w:val="24"/>
        </w:rPr>
      </w:pPr>
      <w:r>
        <w:rPr>
          <w:rFonts w:hint="eastAsia" w:ascii="新宋体" w:hAnsi="新宋体" w:eastAsia="新宋体" w:cs="新宋体"/>
          <w:spacing w:val="-10"/>
          <w:sz w:val="24"/>
        </w:rPr>
        <w:t>为全面落实国家惠农政策，切实加强各项财政补贴农民资金的管理，我们实行了“集中一卡通”发放，为了把这项事关全镇农民切身利益的大事办实、办好，制定了实施方案和操作办法，各职能部门职责分明，相互间密切配合，共同做好这项工作；其次是加大宣传力度，每项惠农政策资金的发放情况都在各村进行公示；第三我们还将党的惠农政策、各种涉农补贴资金已通过“一卡通”及时足额地发放到农民手中。</w:t>
      </w:r>
    </w:p>
    <w:p>
      <w:pPr>
        <w:spacing w:line="360" w:lineRule="auto"/>
        <w:ind w:firstLine="440" w:firstLineChars="200"/>
        <w:rPr>
          <w:rFonts w:hint="eastAsia" w:ascii="新宋体" w:hAnsi="新宋体" w:eastAsia="新宋体" w:cs="新宋体"/>
          <w:spacing w:val="-10"/>
          <w:sz w:val="24"/>
        </w:rPr>
      </w:pPr>
      <w:r>
        <w:rPr>
          <w:rFonts w:hint="eastAsia" w:ascii="新宋体" w:hAnsi="新宋体" w:eastAsia="新宋体" w:cs="新宋体"/>
          <w:spacing w:val="-10"/>
          <w:sz w:val="24"/>
        </w:rPr>
        <w:t>3、</w:t>
      </w:r>
      <w:r>
        <w:rPr>
          <w:rFonts w:hint="eastAsia" w:ascii="新宋体" w:hAnsi="新宋体" w:eastAsia="新宋体" w:cs="新宋体"/>
          <w:spacing w:val="-8"/>
          <w:sz w:val="24"/>
        </w:rPr>
        <w:t>强化预算管理、硬化预算约束。</w:t>
      </w:r>
    </w:p>
    <w:p>
      <w:pPr>
        <w:spacing w:line="360" w:lineRule="auto"/>
        <w:ind w:firstLine="440" w:firstLineChars="200"/>
        <w:rPr>
          <w:rFonts w:hint="eastAsia" w:ascii="新宋体" w:hAnsi="新宋体" w:eastAsia="新宋体" w:cs="新宋体"/>
          <w:spacing w:val="-10"/>
          <w:sz w:val="24"/>
        </w:rPr>
      </w:pPr>
      <w:r>
        <w:rPr>
          <w:rFonts w:hint="eastAsia" w:ascii="新宋体" w:hAnsi="新宋体" w:eastAsia="新宋体" w:cs="新宋体"/>
          <w:spacing w:val="-10"/>
          <w:sz w:val="24"/>
        </w:rPr>
        <w:t>年初，根据市财政对我镇的预算安排，及时编制了我镇2016年经费支出预算明细表。预算拨款按功能和部门进行了分类细化。确保我镇的所有经费支出都被列入预算管理，对没有列入预算安排的项目不给予资金安排。</w:t>
      </w:r>
    </w:p>
    <w:p>
      <w:pPr>
        <w:spacing w:line="360" w:lineRule="auto"/>
        <w:ind w:firstLine="440" w:firstLineChars="200"/>
        <w:rPr>
          <w:rFonts w:hint="eastAsia" w:ascii="新宋体" w:hAnsi="新宋体" w:eastAsia="新宋体" w:cs="新宋体"/>
          <w:spacing w:val="-10"/>
          <w:sz w:val="24"/>
        </w:rPr>
      </w:pPr>
      <w:r>
        <w:rPr>
          <w:rFonts w:hint="eastAsia" w:ascii="新宋体" w:hAnsi="新宋体" w:eastAsia="新宋体" w:cs="新宋体"/>
          <w:spacing w:val="-10"/>
          <w:sz w:val="24"/>
        </w:rPr>
        <w:t>4、</w:t>
      </w:r>
      <w:r>
        <w:rPr>
          <w:rFonts w:hint="eastAsia" w:ascii="新宋体" w:hAnsi="新宋体" w:eastAsia="新宋体" w:cs="新宋体"/>
          <w:spacing w:val="-8"/>
          <w:sz w:val="24"/>
        </w:rPr>
        <w:t>强化制度建设、进行规范管理。</w:t>
      </w:r>
    </w:p>
    <w:p>
      <w:pPr>
        <w:spacing w:line="360" w:lineRule="auto"/>
        <w:ind w:firstLine="440" w:firstLineChars="200"/>
        <w:rPr>
          <w:rFonts w:hint="eastAsia" w:ascii="新宋体" w:hAnsi="新宋体" w:eastAsia="新宋体" w:cs="新宋体"/>
          <w:spacing w:val="-10"/>
          <w:sz w:val="24"/>
        </w:rPr>
      </w:pPr>
      <w:r>
        <w:rPr>
          <w:rFonts w:hint="eastAsia" w:ascii="新宋体" w:hAnsi="新宋体" w:eastAsia="新宋体" w:cs="新宋体"/>
          <w:spacing w:val="-10"/>
          <w:sz w:val="24"/>
        </w:rPr>
        <w:t>2017年初，我们从制度上进一步加强和规范了对各项开支的控制和管理，一般性支出费用大幅度降低。加强财政信息化建设，重点抓好微机管理、金财网络建设、基础数据库整理工作，为提升财政管理水平起到了积极的推动作用。进一步坚持和完善了票据源头管理办法，规范了票据、银行账户、财务管理制度，严格执行“收支两条线”的管理规定。</w:t>
      </w:r>
    </w:p>
    <w:p>
      <w:pPr>
        <w:spacing w:line="360" w:lineRule="auto"/>
        <w:ind w:left="-187" w:leftChars="-85" w:firstLine="572" w:firstLineChars="260"/>
        <w:rPr>
          <w:rFonts w:hint="eastAsia" w:ascii="新宋体" w:hAnsi="新宋体" w:eastAsia="新宋体" w:cs="新宋体"/>
          <w:bCs/>
          <w:color w:val="000000"/>
          <w:sz w:val="24"/>
        </w:rPr>
      </w:pPr>
      <w:r>
        <w:rPr>
          <w:rFonts w:hint="eastAsia" w:ascii="新宋体" w:hAnsi="新宋体" w:eastAsia="新宋体" w:cs="新宋体"/>
          <w:spacing w:val="-10"/>
          <w:sz w:val="24"/>
        </w:rPr>
        <w:t>5、严控制“三公经费”支出,大力推进节约型机关建设。</w:t>
      </w:r>
    </w:p>
    <w:p>
      <w:pPr>
        <w:spacing w:line="360" w:lineRule="auto"/>
        <w:ind w:firstLine="480" w:firstLineChars="200"/>
        <w:rPr>
          <w:rFonts w:hint="eastAsia" w:ascii="新宋体" w:hAnsi="新宋体" w:eastAsia="新宋体" w:cs="新宋体"/>
          <w:color w:val="000000"/>
          <w:sz w:val="24"/>
        </w:rPr>
      </w:pPr>
      <w:r>
        <w:rPr>
          <w:rFonts w:hint="eastAsia" w:ascii="新宋体" w:hAnsi="新宋体" w:eastAsia="新宋体" w:cs="新宋体"/>
          <w:color w:val="000000"/>
          <w:sz w:val="24"/>
        </w:rPr>
        <w:t>二、部门概况</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2017年度，江油市香水镇共有编制22名，实有在职人员21人。其中：行政编制14名，实有14人；事业编制7名，实有6人；工勤1名，实有1人。离退休人员6人，其中：离休人员0人，退休人员6人。</w:t>
      </w:r>
    </w:p>
    <w:p>
      <w:pPr>
        <w:spacing w:line="360" w:lineRule="auto"/>
        <w:ind w:left="-187" w:leftChars="-85" w:firstLine="624" w:firstLineChars="260"/>
        <w:rPr>
          <w:rFonts w:hint="eastAsia" w:ascii="新宋体" w:hAnsi="新宋体" w:eastAsia="新宋体" w:cs="新宋体"/>
          <w:sz w:val="24"/>
        </w:rPr>
      </w:pPr>
      <w:r>
        <w:rPr>
          <w:rFonts w:hint="eastAsia" w:ascii="新宋体" w:hAnsi="新宋体" w:eastAsia="新宋体" w:cs="新宋体"/>
          <w:sz w:val="24"/>
        </w:rPr>
        <w:t>全镇辖7个行政村和1个社区、49个村民小组。2017年财政预算核定村干部职数为28个，社区干部职数3个，村民小组职数49个。</w:t>
      </w:r>
    </w:p>
    <w:p>
      <w:pPr>
        <w:widowControl w:val="0"/>
        <w:numPr>
          <w:ilvl w:val="0"/>
          <w:numId w:val="1"/>
        </w:numPr>
        <w:adjustRightInd/>
        <w:snapToGrid/>
        <w:spacing w:after="0" w:line="360" w:lineRule="auto"/>
        <w:ind w:firstLine="480" w:firstLineChars="200"/>
        <w:jc w:val="both"/>
        <w:rPr>
          <w:rFonts w:hint="eastAsia" w:ascii="新宋体" w:hAnsi="新宋体" w:eastAsia="新宋体" w:cs="新宋体"/>
          <w:color w:val="000000"/>
          <w:sz w:val="24"/>
        </w:rPr>
      </w:pPr>
      <w:r>
        <w:rPr>
          <w:rFonts w:hint="eastAsia" w:ascii="新宋体" w:hAnsi="新宋体" w:eastAsia="新宋体" w:cs="新宋体"/>
          <w:color w:val="000000"/>
          <w:sz w:val="24"/>
        </w:rPr>
        <w:t>收支决算总体情况说明</w:t>
      </w:r>
    </w:p>
    <w:p>
      <w:pPr>
        <w:spacing w:line="360" w:lineRule="auto"/>
        <w:ind w:firstLine="480" w:firstLineChars="200"/>
        <w:rPr>
          <w:rFonts w:hint="eastAsia" w:ascii="新宋体" w:hAnsi="新宋体" w:eastAsia="新宋体" w:cs="新宋体"/>
          <w:sz w:val="24"/>
          <w:lang w:eastAsia="zh-CN"/>
        </w:rPr>
      </w:pPr>
      <w:r>
        <w:rPr>
          <w:rFonts w:hint="eastAsia" w:ascii="新宋体" w:hAnsi="新宋体" w:eastAsia="新宋体" w:cs="新宋体"/>
          <w:sz w:val="24"/>
        </w:rPr>
        <w:t>2017年香水镇本年收入合计1007.76万元，一般公共预算财政拨款收入977.76万元，占97.02%；政府性基金预算财政拨款收入30万元，占2.98%。与2016年本年收入合计1555.57万元相比，减少</w:t>
      </w:r>
      <w:r>
        <w:rPr>
          <w:rFonts w:hint="eastAsia" w:ascii="新宋体" w:hAnsi="新宋体" w:eastAsia="新宋体" w:cs="新宋体"/>
          <w:sz w:val="24"/>
          <w:lang w:val="en-US" w:eastAsia="zh-CN"/>
        </w:rPr>
        <w:t>547.81</w:t>
      </w:r>
      <w:r>
        <w:rPr>
          <w:rFonts w:hint="eastAsia" w:ascii="新宋体" w:hAnsi="新宋体" w:eastAsia="新宋体" w:cs="新宋体"/>
          <w:sz w:val="24"/>
        </w:rPr>
        <w:t>万元，下降</w:t>
      </w:r>
      <w:r>
        <w:rPr>
          <w:rFonts w:hint="eastAsia" w:ascii="新宋体" w:hAnsi="新宋体" w:eastAsia="新宋体" w:cs="新宋体"/>
          <w:sz w:val="24"/>
          <w:lang w:val="en-US" w:eastAsia="zh-CN"/>
        </w:rPr>
        <w:t>35.22</w:t>
      </w:r>
      <w:r>
        <w:rPr>
          <w:rFonts w:hint="eastAsia" w:ascii="新宋体" w:hAnsi="新宋体" w:eastAsia="新宋体" w:cs="新宋体"/>
          <w:sz w:val="24"/>
        </w:rPr>
        <w:t>%。主要原因是</w:t>
      </w:r>
      <w:r>
        <w:rPr>
          <w:rFonts w:hint="eastAsia" w:ascii="新宋体" w:hAnsi="新宋体" w:eastAsia="新宋体" w:cs="新宋体"/>
          <w:sz w:val="24"/>
          <w:lang w:eastAsia="zh-CN"/>
        </w:rPr>
        <w:t>实行中央八项规定，厉行节约；扶贫专项资金的减少。</w:t>
      </w:r>
    </w:p>
    <w:p>
      <w:pPr>
        <w:spacing w:line="360" w:lineRule="auto"/>
        <w:ind w:firstLine="480" w:firstLineChars="200"/>
        <w:jc w:val="center"/>
        <w:rPr>
          <w:rFonts w:hint="eastAsia" w:ascii="新宋体" w:hAnsi="新宋体" w:eastAsia="新宋体" w:cs="新宋体"/>
          <w:sz w:val="24"/>
        </w:rPr>
      </w:pPr>
      <w:r>
        <w:rPr>
          <w:rFonts w:hint="eastAsia" w:ascii="新宋体" w:hAnsi="新宋体" w:eastAsia="新宋体" w:cs="新宋体"/>
          <w:sz w:val="24"/>
        </w:rPr>
        <w:t>图1：收入决算图</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pict>
          <v:shape id="对象 6" o:spid="_x0000_s1026" o:spt="75" type="#_x0000_t75" style="position:absolute;left:0pt;margin-left:9.7pt;margin-top:22.7pt;height:267.7pt;width:406.65pt;mso-wrap-distance-bottom:0pt;mso-wrap-distance-left:9pt;mso-wrap-distance-right:9pt;mso-wrap-distance-top:0pt;z-index:251660288;mso-width-relative:page;mso-height-relative:page;" o:ole="t" filled="f" o:preferrelative="t" stroked="f" coordsize="21600,21600" o:gfxdata="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">
            <v:path/>
            <v:fill on="f" focussize="0,0"/>
            <v:stroke on="f" joinstyle="miter"/>
            <v:imagedata r:id="rId10" o:title=""/>
            <o:lock v:ext="edit" aspectratio="f"/>
            <w10:wrap type="square"/>
          </v:shape>
          <o:OLEObject Type="Embed" ProgID="Office12.wks.Sheet.8" ShapeID="对象 6" DrawAspect="Content" ObjectID="_1468075725">
            <o:LockedField>false</o:LockedField>
          </o:OLEObject>
        </w:pict>
      </w:r>
    </w:p>
    <w:p>
      <w:pPr>
        <w:spacing w:line="600" w:lineRule="exact"/>
        <w:ind w:firstLine="640"/>
        <w:rPr>
          <w:rFonts w:hint="eastAsia" w:ascii="新宋体" w:hAnsi="新宋体" w:eastAsia="新宋体" w:cs="新宋体"/>
          <w:sz w:val="24"/>
          <w:lang w:eastAsia="zh-CN"/>
        </w:rPr>
      </w:pPr>
      <w:r>
        <w:rPr>
          <w:rFonts w:hint="eastAsia" w:ascii="新宋体" w:hAnsi="新宋体" w:eastAsia="新宋体" w:cs="新宋体"/>
          <w:sz w:val="24"/>
        </w:rPr>
        <w:t>2017年香水镇本年支出合计977.59万元，其中：基本支出588.78万元，占60.23%；项目支出388.81万元，占39.77%。与2016年本年支出合计</w:t>
      </w:r>
      <w:r>
        <w:rPr>
          <w:rFonts w:ascii="微软雅黑" w:hAnsi="微软雅黑" w:eastAsia="微软雅黑" w:cs="微软雅黑"/>
          <w:i w:val="0"/>
          <w:caps w:val="0"/>
          <w:color w:val="333333"/>
          <w:spacing w:val="0"/>
          <w:sz w:val="21"/>
          <w:szCs w:val="21"/>
          <w:shd w:val="clear" w:fill="FFFFFF"/>
        </w:rPr>
        <w:t>1331.50</w:t>
      </w:r>
      <w:r>
        <w:rPr>
          <w:rFonts w:hint="eastAsia" w:ascii="新宋体" w:hAnsi="新宋体" w:eastAsia="新宋体" w:cs="新宋体"/>
          <w:sz w:val="24"/>
        </w:rPr>
        <w:t>万元相比，减少</w:t>
      </w:r>
      <w:r>
        <w:rPr>
          <w:rFonts w:hint="eastAsia" w:ascii="新宋体" w:hAnsi="新宋体" w:eastAsia="新宋体" w:cs="新宋体"/>
          <w:sz w:val="24"/>
          <w:lang w:val="en-US" w:eastAsia="zh-CN"/>
        </w:rPr>
        <w:t>353.91</w:t>
      </w:r>
      <w:r>
        <w:rPr>
          <w:rFonts w:hint="eastAsia" w:ascii="新宋体" w:hAnsi="新宋体" w:eastAsia="新宋体" w:cs="新宋体"/>
          <w:sz w:val="24"/>
        </w:rPr>
        <w:t>万元，下降</w:t>
      </w:r>
      <w:r>
        <w:rPr>
          <w:rFonts w:hint="eastAsia" w:ascii="新宋体" w:hAnsi="新宋体" w:eastAsia="新宋体" w:cs="新宋体"/>
          <w:sz w:val="24"/>
          <w:lang w:val="en-US" w:eastAsia="zh-CN"/>
        </w:rPr>
        <w:t>26.58</w:t>
      </w:r>
      <w:r>
        <w:rPr>
          <w:rFonts w:hint="eastAsia" w:ascii="新宋体" w:hAnsi="新宋体" w:eastAsia="新宋体" w:cs="新宋体"/>
          <w:sz w:val="24"/>
        </w:rPr>
        <w:t>%。主要原因是</w:t>
      </w:r>
      <w:r>
        <w:rPr>
          <w:rFonts w:hint="eastAsia" w:ascii="新宋体" w:hAnsi="新宋体" w:eastAsia="新宋体" w:cs="新宋体"/>
          <w:sz w:val="24"/>
          <w:lang w:eastAsia="zh-CN"/>
        </w:rPr>
        <w:t>扶贫项目支出资金减少。</w:t>
      </w:r>
      <w:bookmarkStart w:id="0" w:name="_GoBack"/>
      <w:bookmarkEnd w:id="0"/>
    </w:p>
    <w:p>
      <w:pPr>
        <w:spacing w:line="360" w:lineRule="auto"/>
        <w:ind w:firstLine="480" w:firstLineChars="200"/>
        <w:rPr>
          <w:rFonts w:hint="eastAsia" w:ascii="新宋体" w:hAnsi="新宋体" w:eastAsia="新宋体" w:cs="新宋体"/>
          <w:sz w:val="24"/>
        </w:rPr>
      </w:pPr>
    </w:p>
    <w:p>
      <w:pPr>
        <w:spacing w:line="360" w:lineRule="auto"/>
        <w:ind w:firstLine="480" w:firstLineChars="200"/>
        <w:jc w:val="center"/>
        <w:rPr>
          <w:rFonts w:hint="eastAsia" w:ascii="新宋体" w:hAnsi="新宋体" w:eastAsia="新宋体" w:cs="新宋体"/>
          <w:sz w:val="24"/>
        </w:rPr>
      </w:pPr>
      <w:r>
        <w:rPr>
          <w:rFonts w:hint="eastAsia" w:ascii="新宋体" w:hAnsi="新宋体" w:eastAsia="新宋体" w:cs="新宋体"/>
          <w:sz w:val="24"/>
        </w:rPr>
        <w:t>图2：支出决算图</w:t>
      </w:r>
    </w:p>
    <w:p>
      <w:pPr>
        <w:spacing w:line="360" w:lineRule="auto"/>
        <w:rPr>
          <w:rFonts w:hint="eastAsia" w:ascii="新宋体" w:hAnsi="新宋体" w:eastAsia="新宋体" w:cs="新宋体"/>
          <w:sz w:val="24"/>
        </w:rPr>
      </w:pPr>
      <w:r>
        <w:rPr>
          <w:rFonts w:hint="eastAsia" w:ascii="新宋体" w:hAnsi="新宋体" w:eastAsia="新宋体" w:cs="新宋体"/>
          <w:sz w:val="24"/>
        </w:rPr>
        <w:pict>
          <v:shape id="对象 5" o:spid="_x0000_s1030" o:spt="75" type="#_x0000_t75" style="position:absolute;left:0pt;margin-left:25.3pt;margin-top:4pt;height:299.95pt;width:387.55pt;mso-wrap-distance-bottom:0pt;mso-wrap-distance-left:9pt;mso-wrap-distance-right:9pt;mso-wrap-distance-top:0pt;z-index:251664384;mso-width-relative:page;mso-height-relative:page;" o:ole="t" filled="f" o:preferrelative="t" stroked="f" coordsize="21600,21600" o:gfxdata="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">
            <v:path/>
            <v:fill on="f" focussize="0,0"/>
            <v:stroke on="f" joinstyle="miter"/>
            <v:imagedata r:id="rId11" o:title=""/>
            <o:lock v:ext="edit" aspectratio="f"/>
            <w10:wrap type="square"/>
          </v:shape>
          <o:OLEObject Type="Embed" ProgID="Office12.wks.Sheet.8" ShapeID="对象 5" DrawAspect="Content" ObjectID="_1468075726">
            <o:LockedField>false</o:LockedField>
          </o:OLEObject>
        </w:pict>
      </w:r>
    </w:p>
    <w:p>
      <w:pPr>
        <w:spacing w:line="360" w:lineRule="auto"/>
        <w:ind w:firstLine="480" w:firstLineChars="200"/>
        <w:rPr>
          <w:rFonts w:hint="eastAsia" w:ascii="新宋体" w:hAnsi="新宋体" w:eastAsia="新宋体" w:cs="新宋体"/>
          <w:color w:val="000000"/>
          <w:sz w:val="24"/>
        </w:rPr>
      </w:pPr>
      <w:r>
        <w:rPr>
          <w:rFonts w:hint="eastAsia" w:ascii="新宋体" w:hAnsi="新宋体" w:eastAsia="新宋体" w:cs="新宋体"/>
          <w:color w:val="000000"/>
          <w:sz w:val="24"/>
        </w:rPr>
        <w:t>四、财政拨款收入支出决算总体情况说明</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香水镇2017年度财政拨款收支总决算1109.59万元，与2016年相比，财政拨款收支总决算减少445.98万元，减少28.67%。</w:t>
      </w:r>
    </w:p>
    <w:p>
      <w:pPr>
        <w:spacing w:line="360" w:lineRule="auto"/>
        <w:rPr>
          <w:rFonts w:hint="eastAsia" w:ascii="新宋体" w:hAnsi="新宋体" w:eastAsia="新宋体" w:cs="新宋体"/>
          <w:b/>
          <w:color w:val="000000"/>
          <w:sz w:val="24"/>
        </w:rPr>
      </w:pPr>
    </w:p>
    <w:p>
      <w:pPr>
        <w:spacing w:line="360" w:lineRule="auto"/>
        <w:ind w:firstLine="480" w:firstLineChars="200"/>
        <w:jc w:val="center"/>
        <w:rPr>
          <w:rFonts w:hint="eastAsia" w:ascii="新宋体" w:hAnsi="新宋体" w:eastAsia="新宋体" w:cs="新宋体"/>
          <w:color w:val="000000"/>
          <w:sz w:val="24"/>
        </w:rPr>
      </w:pPr>
      <w:r>
        <w:rPr>
          <w:rFonts w:hint="eastAsia" w:ascii="新宋体" w:hAnsi="新宋体" w:eastAsia="新宋体" w:cs="新宋体"/>
          <w:color w:val="000000"/>
          <w:sz w:val="24"/>
        </w:rPr>
        <w:t>图3：财政拨款收、支决算总计变动情况</w:t>
      </w:r>
      <w:r>
        <w:rPr>
          <w:rFonts w:hint="eastAsia" w:ascii="新宋体" w:hAnsi="新宋体" w:eastAsia="新宋体" w:cs="新宋体"/>
          <w:sz w:val="24"/>
        </w:rPr>
        <w:pict>
          <v:shape id="对象 1" o:spid="_x0000_s1027" o:spt="75" type="#_x0000_t75" style="position:absolute;left:0pt;margin-left:12.2pt;margin-top:46.8pt;height:266.2pt;width:382.9pt;mso-wrap-distance-bottom:0pt;mso-wrap-distance-top:0pt;z-index:251661312;mso-width-relative:page;mso-height-relative:page;" o:ole="t" filled="f" o:preferrelative="t" stroked="f" coordsize="21600,21600" o:gfxdata="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">
            <v:path/>
            <v:fill on="f" focussize="0,0"/>
            <v:stroke on="f" joinstyle="miter"/>
            <v:imagedata r:id="rId12" o:title=""/>
            <o:lock v:ext="edit" aspectratio="f"/>
            <w10:wrap type="topAndBottom"/>
          </v:shape>
          <o:OLEObject Type="Embed" ProgID="Office12.wks.Sheet.8" ShapeID="对象 1" DrawAspect="Content" ObjectID="_1468075727">
            <o:LockedField>false</o:LockedField>
          </o:OLEObject>
        </w:pict>
      </w:r>
    </w:p>
    <w:p>
      <w:pPr>
        <w:pStyle w:val="2"/>
        <w:adjustRightInd w:val="0"/>
        <w:snapToGrid w:val="0"/>
        <w:spacing w:line="360" w:lineRule="auto"/>
        <w:ind w:firstLine="482" w:firstLineChars="200"/>
        <w:rPr>
          <w:rFonts w:hint="eastAsia" w:ascii="新宋体" w:hAnsi="新宋体" w:eastAsia="新宋体" w:cs="新宋体"/>
          <w:b/>
          <w:sz w:val="24"/>
        </w:rPr>
      </w:pPr>
    </w:p>
    <w:p>
      <w:pPr>
        <w:spacing w:line="360" w:lineRule="auto"/>
        <w:rPr>
          <w:rFonts w:hint="eastAsia" w:ascii="新宋体" w:hAnsi="新宋体" w:eastAsia="新宋体" w:cs="新宋体"/>
          <w:b/>
          <w:sz w:val="24"/>
        </w:rPr>
      </w:pPr>
      <w:r>
        <w:rPr>
          <w:rFonts w:hint="eastAsia" w:ascii="新宋体" w:hAnsi="新宋体" w:eastAsia="新宋体" w:cs="新宋体"/>
          <w:color w:val="000000"/>
          <w:sz w:val="24"/>
        </w:rPr>
        <w:t>五、一般公共预算财政拨款支出决算情况说明</w:t>
      </w:r>
    </w:p>
    <w:p>
      <w:pPr>
        <w:pStyle w:val="2"/>
        <w:adjustRightInd w:val="0"/>
        <w:snapToGrid w:val="0"/>
        <w:spacing w:line="360" w:lineRule="auto"/>
        <w:ind w:firstLine="482" w:firstLineChars="200"/>
        <w:rPr>
          <w:rFonts w:hint="eastAsia" w:ascii="新宋体" w:hAnsi="新宋体" w:eastAsia="新宋体" w:cs="新宋体"/>
          <w:b/>
          <w:sz w:val="24"/>
        </w:rPr>
      </w:pPr>
      <w:r>
        <w:rPr>
          <w:rFonts w:hint="eastAsia" w:ascii="新宋体" w:hAnsi="新宋体" w:eastAsia="新宋体" w:cs="新宋体"/>
          <w:b/>
          <w:sz w:val="24"/>
        </w:rPr>
        <w:t>（一）一般公共预算财政拨款支出决算总体情况</w:t>
      </w:r>
    </w:p>
    <w:p>
      <w:pPr>
        <w:spacing w:line="360" w:lineRule="auto"/>
        <w:ind w:firstLine="480" w:firstLineChars="200"/>
        <w:rPr>
          <w:rFonts w:hint="eastAsia" w:ascii="新宋体" w:hAnsi="新宋体" w:eastAsia="新宋体" w:cs="新宋体"/>
          <w:color w:val="000000"/>
          <w:sz w:val="24"/>
        </w:rPr>
      </w:pPr>
      <w:r>
        <w:rPr>
          <w:rFonts w:hint="eastAsia" w:ascii="新宋体" w:hAnsi="新宋体" w:eastAsia="新宋体" w:cs="新宋体"/>
          <w:sz w:val="24"/>
        </w:rPr>
        <w:t>香水镇2017年度一般公共预算财政拨款支出936.97万元，占本年支出合计的84.44%。与2016年相比，一般公共预算财政拨款增加112.57万元，增加13.65%。</w:t>
      </w:r>
    </w:p>
    <w:p>
      <w:pPr>
        <w:spacing w:line="360" w:lineRule="auto"/>
        <w:ind w:firstLine="480" w:firstLineChars="200"/>
        <w:jc w:val="center"/>
        <w:rPr>
          <w:rFonts w:hint="eastAsia" w:ascii="新宋体" w:hAnsi="新宋体" w:eastAsia="新宋体" w:cs="新宋体"/>
          <w:color w:val="000000"/>
          <w:sz w:val="24"/>
        </w:rPr>
      </w:pPr>
      <w:r>
        <w:rPr>
          <w:rFonts w:hint="eastAsia" w:ascii="新宋体" w:hAnsi="新宋体" w:eastAsia="新宋体" w:cs="新宋体"/>
          <w:color w:val="000000"/>
          <w:sz w:val="24"/>
        </w:rPr>
        <w:t>图4：一般公共预算财政拨款支出决算变动情况</w:t>
      </w:r>
    </w:p>
    <w:p>
      <w:pPr>
        <w:spacing w:line="360" w:lineRule="auto"/>
        <w:ind w:firstLine="480" w:firstLineChars="200"/>
        <w:rPr>
          <w:rFonts w:hint="eastAsia" w:ascii="新宋体" w:hAnsi="新宋体" w:eastAsia="新宋体" w:cs="新宋体"/>
          <w:b/>
          <w:sz w:val="24"/>
        </w:rPr>
      </w:pPr>
      <w:r>
        <w:rPr>
          <w:rFonts w:hint="eastAsia" w:ascii="新宋体" w:hAnsi="新宋体" w:eastAsia="新宋体" w:cs="新宋体"/>
          <w:sz w:val="24"/>
        </w:rPr>
        <w:pict>
          <v:shape id="对象 2" o:spid="_x0000_s1028" o:spt="75" type="#_x0000_t75" style="position:absolute;left:0pt;margin-left:9.2pt;margin-top:8.75pt;height:273.6pt;width:405pt;mso-wrap-distance-bottom:0pt;mso-wrap-distance-left:9pt;mso-wrap-distance-right:9pt;mso-wrap-distance-top:0pt;z-index:251662336;mso-width-relative:page;mso-height-relative:page;" o:ole="t" filled="f" o:preferrelative="t" stroked="f" coordsize="21600,21600" o:gfxdata="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">
            <v:path/>
            <v:fill on="f" focussize="0,0"/>
            <v:stroke on="f" joinstyle="miter"/>
            <v:imagedata r:id="rId13" o:title=""/>
            <o:lock v:ext="edit" aspectratio="f"/>
            <w10:wrap type="square"/>
          </v:shape>
          <o:OLEObject Type="Embed" ProgID="Office12.wks.Sheet.8" ShapeID="对象 2" DrawAspect="Content" ObjectID="_1468075728">
            <o:LockedField>false</o:LockedField>
          </o:OLEObject>
        </w:pict>
      </w:r>
      <w:r>
        <w:rPr>
          <w:rFonts w:hint="eastAsia" w:ascii="新宋体" w:hAnsi="新宋体" w:eastAsia="新宋体" w:cs="新宋体"/>
          <w:b/>
          <w:sz w:val="24"/>
        </w:rPr>
        <w:t>（二）一般公共预算财政拨款支出决算结构情况</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香水镇2017年一般公共预算财政拨款支出936.97万元，主要用于以下方面:一般公共服务支出416.09万元，占44.41%；教育支出1.56万元，占0.16%；文化体育与传媒支出0.84万元，占0.09%；社会保障和就业支出215.99万元，占23.05%；医疗卫生支出8.23万元，占0.88%；城</w:t>
      </w:r>
      <w:r>
        <w:rPr>
          <w:rFonts w:hint="eastAsia" w:ascii="新宋体" w:hAnsi="新宋体" w:eastAsia="新宋体" w:cs="新宋体"/>
          <w:sz w:val="24"/>
          <w:lang w:eastAsia="zh-CN"/>
        </w:rPr>
        <w:t>镇</w:t>
      </w:r>
      <w:r>
        <w:rPr>
          <w:rFonts w:hint="eastAsia" w:ascii="新宋体" w:hAnsi="新宋体" w:eastAsia="新宋体" w:cs="新宋体"/>
          <w:sz w:val="24"/>
        </w:rPr>
        <w:t>社区支出12.72万元，占1.36%；农林水支出281.53万元，占30.05%。</w:t>
      </w:r>
    </w:p>
    <w:p>
      <w:pPr>
        <w:spacing w:line="360" w:lineRule="auto"/>
        <w:ind w:firstLine="480" w:firstLineChars="200"/>
        <w:rPr>
          <w:rFonts w:hint="eastAsia" w:ascii="新宋体" w:hAnsi="新宋体" w:eastAsia="新宋体" w:cs="新宋体"/>
          <w:sz w:val="24"/>
        </w:rPr>
      </w:pPr>
    </w:p>
    <w:p>
      <w:pPr>
        <w:spacing w:line="360" w:lineRule="auto"/>
        <w:ind w:firstLine="480" w:firstLineChars="200"/>
        <w:rPr>
          <w:rFonts w:hint="eastAsia" w:ascii="新宋体" w:hAnsi="新宋体" w:eastAsia="新宋体" w:cs="新宋体"/>
          <w:sz w:val="24"/>
        </w:rPr>
      </w:pPr>
    </w:p>
    <w:p>
      <w:pPr>
        <w:spacing w:line="360" w:lineRule="auto"/>
        <w:ind w:firstLine="480" w:firstLineChars="200"/>
        <w:rPr>
          <w:rFonts w:hint="eastAsia" w:ascii="新宋体" w:hAnsi="新宋体" w:eastAsia="新宋体" w:cs="新宋体"/>
          <w:sz w:val="24"/>
        </w:rPr>
      </w:pPr>
    </w:p>
    <w:p>
      <w:pPr>
        <w:spacing w:line="360" w:lineRule="auto"/>
        <w:ind w:firstLine="480" w:firstLineChars="200"/>
        <w:rPr>
          <w:rFonts w:hint="eastAsia" w:ascii="新宋体" w:hAnsi="新宋体" w:eastAsia="新宋体" w:cs="新宋体"/>
          <w:sz w:val="24"/>
        </w:rPr>
      </w:pPr>
    </w:p>
    <w:p>
      <w:pPr>
        <w:spacing w:line="360" w:lineRule="auto"/>
        <w:ind w:firstLine="480" w:firstLineChars="200"/>
        <w:rPr>
          <w:rFonts w:hint="eastAsia" w:ascii="新宋体" w:hAnsi="新宋体" w:eastAsia="新宋体" w:cs="新宋体"/>
          <w:sz w:val="24"/>
        </w:rPr>
      </w:pPr>
    </w:p>
    <w:p>
      <w:pPr>
        <w:spacing w:line="360" w:lineRule="auto"/>
        <w:ind w:firstLine="480" w:firstLineChars="200"/>
        <w:jc w:val="center"/>
        <w:rPr>
          <w:rFonts w:hint="eastAsia" w:ascii="新宋体" w:hAnsi="新宋体" w:eastAsia="新宋体" w:cs="新宋体"/>
          <w:b/>
          <w:bCs/>
          <w:sz w:val="24"/>
        </w:rPr>
      </w:pPr>
      <w:r>
        <w:rPr>
          <w:rFonts w:hint="eastAsia" w:ascii="新宋体" w:hAnsi="新宋体" w:eastAsia="新宋体" w:cs="新宋体"/>
          <w:color w:val="000000"/>
          <w:sz w:val="24"/>
        </w:rPr>
        <w:t>图5：一般公共预算财政拨款支出决算结构</w:t>
      </w:r>
    </w:p>
    <w:p>
      <w:pPr>
        <w:spacing w:line="360" w:lineRule="auto"/>
        <w:ind w:firstLine="640"/>
        <w:rPr>
          <w:rFonts w:hint="eastAsia" w:ascii="新宋体" w:hAnsi="新宋体" w:eastAsia="新宋体" w:cs="新宋体"/>
          <w:color w:val="000000"/>
          <w:sz w:val="24"/>
        </w:rPr>
      </w:pPr>
      <w:r>
        <w:rPr>
          <w:rFonts w:hint="eastAsia" w:ascii="新宋体" w:hAnsi="新宋体" w:eastAsia="新宋体" w:cs="新宋体"/>
          <w:sz w:val="24"/>
        </w:rPr>
        <w:pict>
          <v:shape id="对象 3" o:spid="_x0000_s1029" o:spt="75" type="#_x0000_t75" style="position:absolute;left:0pt;margin-left:32.75pt;margin-top:10.8pt;height:336.75pt;width:410.55pt;mso-wrap-distance-bottom:0pt;mso-wrap-distance-left:9pt;mso-wrap-distance-right:9pt;mso-wrap-distance-top:0pt;z-index:251663360;mso-width-relative:page;mso-height-relative:page;" o:ole="t" filled="f" o:preferrelative="t" stroked="f" coordsize="21600,21600" o:gfxdata="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">
            <v:path/>
            <v:fill on="f" focussize="0,0"/>
            <v:stroke on="f" joinstyle="miter"/>
            <v:imagedata r:id="rId14" o:title=""/>
            <o:lock v:ext="edit" aspectratio="f"/>
            <w10:wrap type="square"/>
          </v:shape>
          <o:OLEObject Type="Embed" ProgID="Office12.wks.Sheet.8" ShapeID="对象 3" DrawAspect="Content" ObjectID="_1468075729">
            <o:LockedField>false</o:LockedField>
          </o:OLEObject>
        </w:pict>
      </w:r>
    </w:p>
    <w:p>
      <w:pPr>
        <w:spacing w:line="360" w:lineRule="auto"/>
        <w:ind w:firstLine="480" w:firstLineChars="200"/>
        <w:rPr>
          <w:rFonts w:hint="eastAsia" w:ascii="新宋体" w:hAnsi="新宋体" w:eastAsia="新宋体" w:cs="新宋体"/>
          <w:color w:val="000000"/>
          <w:sz w:val="24"/>
          <w:highlight w:val="yellow"/>
        </w:rPr>
      </w:pPr>
      <w:r>
        <w:rPr>
          <w:rFonts w:hint="eastAsia" w:ascii="新宋体" w:hAnsi="新宋体" w:eastAsia="新宋体" w:cs="新宋体"/>
          <w:color w:val="000000"/>
          <w:sz w:val="24"/>
          <w:highlight w:val="yellow"/>
        </w:rPr>
        <w:t>（</w:t>
      </w:r>
    </w:p>
    <w:p>
      <w:pPr>
        <w:spacing w:line="360" w:lineRule="auto"/>
        <w:ind w:firstLine="480" w:firstLineChars="200"/>
        <w:rPr>
          <w:rFonts w:hint="eastAsia" w:ascii="新宋体" w:hAnsi="新宋体" w:eastAsia="新宋体" w:cs="新宋体"/>
          <w:color w:val="000000"/>
          <w:sz w:val="24"/>
        </w:rPr>
      </w:pPr>
    </w:p>
    <w:p>
      <w:pPr>
        <w:spacing w:line="360" w:lineRule="auto"/>
        <w:ind w:firstLine="480" w:firstLineChars="200"/>
        <w:rPr>
          <w:rFonts w:hint="eastAsia" w:ascii="新宋体" w:hAnsi="新宋体" w:eastAsia="新宋体" w:cs="新宋体"/>
          <w:color w:val="000000"/>
          <w:sz w:val="24"/>
        </w:rPr>
      </w:pPr>
    </w:p>
    <w:p>
      <w:pPr>
        <w:spacing w:line="360" w:lineRule="auto"/>
        <w:ind w:firstLine="480" w:firstLineChars="200"/>
        <w:rPr>
          <w:rFonts w:hint="eastAsia" w:ascii="新宋体" w:hAnsi="新宋体" w:eastAsia="新宋体" w:cs="新宋体"/>
          <w:color w:val="000000"/>
          <w:sz w:val="24"/>
        </w:rPr>
      </w:pPr>
    </w:p>
    <w:p>
      <w:pPr>
        <w:spacing w:line="360" w:lineRule="auto"/>
        <w:ind w:firstLine="480" w:firstLineChars="200"/>
        <w:rPr>
          <w:rFonts w:hint="eastAsia" w:ascii="新宋体" w:hAnsi="新宋体" w:eastAsia="新宋体" w:cs="新宋体"/>
          <w:color w:val="000000"/>
          <w:sz w:val="24"/>
        </w:rPr>
      </w:pPr>
    </w:p>
    <w:p>
      <w:pPr>
        <w:spacing w:line="360" w:lineRule="auto"/>
        <w:ind w:firstLine="480" w:firstLineChars="200"/>
        <w:rPr>
          <w:rFonts w:hint="eastAsia" w:ascii="新宋体" w:hAnsi="新宋体" w:eastAsia="新宋体" w:cs="新宋体"/>
          <w:color w:val="000000"/>
          <w:sz w:val="24"/>
        </w:rPr>
      </w:pPr>
    </w:p>
    <w:p>
      <w:pPr>
        <w:spacing w:line="360" w:lineRule="auto"/>
        <w:ind w:firstLine="480" w:firstLineChars="200"/>
        <w:rPr>
          <w:rFonts w:hint="eastAsia" w:ascii="新宋体" w:hAnsi="新宋体" w:eastAsia="新宋体" w:cs="新宋体"/>
          <w:color w:val="000000"/>
          <w:sz w:val="24"/>
        </w:rPr>
      </w:pPr>
    </w:p>
    <w:p>
      <w:pPr>
        <w:spacing w:line="360" w:lineRule="auto"/>
        <w:ind w:firstLine="480" w:firstLineChars="200"/>
        <w:rPr>
          <w:rFonts w:hint="eastAsia" w:ascii="新宋体" w:hAnsi="新宋体" w:eastAsia="新宋体" w:cs="新宋体"/>
          <w:color w:val="000000"/>
          <w:sz w:val="24"/>
        </w:rPr>
      </w:pPr>
    </w:p>
    <w:p>
      <w:pPr>
        <w:spacing w:line="360" w:lineRule="auto"/>
        <w:ind w:firstLine="480" w:firstLineChars="200"/>
        <w:rPr>
          <w:rFonts w:hint="eastAsia" w:ascii="新宋体" w:hAnsi="新宋体" w:eastAsia="新宋体" w:cs="新宋体"/>
          <w:color w:val="000000"/>
          <w:sz w:val="24"/>
        </w:rPr>
      </w:pPr>
    </w:p>
    <w:p>
      <w:pPr>
        <w:pStyle w:val="2"/>
        <w:adjustRightInd w:val="0"/>
        <w:snapToGrid w:val="0"/>
        <w:spacing w:line="360" w:lineRule="auto"/>
        <w:rPr>
          <w:rFonts w:hint="eastAsia" w:ascii="新宋体" w:hAnsi="新宋体" w:eastAsia="新宋体" w:cs="新宋体"/>
          <w:b/>
          <w:sz w:val="24"/>
        </w:rPr>
      </w:pPr>
    </w:p>
    <w:p>
      <w:pPr>
        <w:pStyle w:val="2"/>
        <w:adjustRightInd w:val="0"/>
        <w:snapToGrid w:val="0"/>
        <w:spacing w:line="360" w:lineRule="auto"/>
        <w:ind w:firstLine="482" w:firstLineChars="200"/>
        <w:rPr>
          <w:rFonts w:hint="eastAsia" w:ascii="新宋体" w:hAnsi="新宋体" w:eastAsia="新宋体" w:cs="新宋体"/>
          <w:b/>
          <w:sz w:val="24"/>
        </w:rPr>
      </w:pPr>
      <w:r>
        <w:rPr>
          <w:rFonts w:hint="eastAsia" w:ascii="新宋体" w:hAnsi="新宋体" w:eastAsia="新宋体" w:cs="新宋体"/>
          <w:b/>
          <w:sz w:val="24"/>
        </w:rPr>
        <w:t>（三）一般公共预算财政拨款支出决算具体情况</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1.一般公共服务支出（类）人大事务（款）一般行政管理事务（项）：2017年决算数为2万元，完成预算100%；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2.一般公共服务支出（类）政府办公厅（室）及相关机构事务（款）行政运行（项）：2017年决算数为197.71万元，完成预算100%；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3.一般公共服务支出（类）政府办公厅（室）及相关机构事务（款）一般行政管理事务（项）：2017年决算数为58.77万元，完成预算100%；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4.一般公共服务支出（类）政府办公厅（室）及相关机构事务（款）事业运行（项）：2017年决算数为42.85万元，完成预算100%；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5.一般公共服务支出（类）政府办公厅（室）及相关机构事务（款）其他政府办公厅（室）及相关机构事务支出（项）：2017年决算数为6.81万元，完成预算100%；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6.一般公共服务支出（类）纪检监察事务（款）一般行政管理事务（项）：2017年决算数为3万元，完成预算100%；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7.一般公共服务支出（类）党委办公厅（室）及相关机构事务（款）一般行政管理事务（项）：2017年决算数为3万元，完成预算100%；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8.一般公共服务支出（类）党委办公厅（室）及相关机构事务（款）其他党委办公厅及相关机构事务支出（项）：2017年决算数为119.96万元，完成预算100%；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9.教育支出（类）进修及培训（款）培训支出（项）：2017年决算数为1.56万元，完成预算100%；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10.文化体育与传媒支出（类）其他文化体育及传媒支出（款）其他文化体育与传媒支出（项）：2017年决算数为0.84万元，完成预算100%。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11.社会保障和就业支出（类）行政事业单位离退休（款）归口管理的行政单位离退休（项）：2017年决算数为33.38万元，完成预算100%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12.社会保障和就业支出（类）行政事业单位离退休（款）机关事业单位基本养老保险缴费（项）：2017年决算数为23.95万元，完成预算100%；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13.社会保障和就业支出（类）抚恤（款）死亡抚恤（项）：2017年决算支出数3.34万元，完成预算100%；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14.社会保障和就业支出（类）抚恤（款）在</w:t>
      </w:r>
      <w:r>
        <w:rPr>
          <w:rFonts w:hint="eastAsia" w:ascii="新宋体" w:hAnsi="新宋体" w:eastAsia="新宋体" w:cs="新宋体"/>
          <w:sz w:val="24"/>
          <w:lang w:eastAsia="zh-CN"/>
        </w:rPr>
        <w:t>镇</w:t>
      </w:r>
      <w:r>
        <w:rPr>
          <w:rFonts w:hint="eastAsia" w:ascii="新宋体" w:hAnsi="新宋体" w:eastAsia="新宋体" w:cs="新宋体"/>
          <w:sz w:val="24"/>
        </w:rPr>
        <w:t>复员、退伍军人生活补助（项）：2017年决算支出数为37.74万元，完成预算100%；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15.社会保障和就业支出（类）抚恤（款）义务兵优待（项）：2017年决算支出数为6.54万元，完成预算100%；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16.社会保障和就业支出（类）抚恤（款）农村籍退役士兵老年生活补助（项）：2017年决算支出数为0.7万元，完成预算100%；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17.社会保障和就业支出儿童福利：2017年决算支出数为1.62万元，完成预算100%；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18.社会保障和就业支出（类）残疾人事业（款）残疾人生活和护理补贴（项）：2017年决算数为5.01万元，完成预算100%；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19.社会保障和就业支出（类）自然灾害生活补助（款）中央自然灾害生活补助（项）：2017年决算数为7万元，完成预算100%；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20.社会保障和就业支出（类）最低生活保障（款）城市最低生活保障金支出（项）：2017年决算数为0.95万元，完成预算100%；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21.社会保障和就业支出（类）最低生活保障（款）农村最低生活保障金支出（项）：2017年决算数为51.36万元，完成预算100%；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22.社会保障和就业支出（类）临时救助（款）临时救助支出（项）：2017年决算数为10万元，完成预算100%：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23.社会保障和就业支出（类）特困人员供养（款）农村特困人员供养支出（项）：2017年决算数为42.36万元，完成预算100%；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24.社会保障和就业支出（类）其他生活补助（款）其他农村生活补助（项）：2017年决算数为5.96万元，完成预算100%；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25.社会保障和就业支出（类）其他社会保障就业（款）其他社会保障就业支出（项）：2017年决算数为10.04万元，完成预算100%；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26.医疗卫生与计划生育支出（类）医疗保障（款）行政单位医疗（项）：2017年决算支出数为5.73万元，完成预算100%；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27.医疗卫生与计划生育支出（类）医疗保障（款）事业单位医疗（项）：2017年决算支出数为2.5万元，完成预算100%；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28.城</w:t>
      </w:r>
      <w:r>
        <w:rPr>
          <w:rFonts w:hint="eastAsia" w:ascii="新宋体" w:hAnsi="新宋体" w:eastAsia="新宋体" w:cs="新宋体"/>
          <w:sz w:val="24"/>
          <w:lang w:eastAsia="zh-CN"/>
        </w:rPr>
        <w:t>镇</w:t>
      </w:r>
      <w:r>
        <w:rPr>
          <w:rFonts w:hint="eastAsia" w:ascii="新宋体" w:hAnsi="新宋体" w:eastAsia="新宋体" w:cs="新宋体"/>
          <w:sz w:val="24"/>
        </w:rPr>
        <w:t>社区支出（类）城</w:t>
      </w:r>
      <w:r>
        <w:rPr>
          <w:rFonts w:hint="eastAsia" w:ascii="新宋体" w:hAnsi="新宋体" w:eastAsia="新宋体" w:cs="新宋体"/>
          <w:sz w:val="24"/>
          <w:lang w:eastAsia="zh-CN"/>
        </w:rPr>
        <w:t>镇</w:t>
      </w:r>
      <w:r>
        <w:rPr>
          <w:rFonts w:hint="eastAsia" w:ascii="新宋体" w:hAnsi="新宋体" w:eastAsia="新宋体" w:cs="新宋体"/>
          <w:sz w:val="24"/>
        </w:rPr>
        <w:t>社区管理事务（款）其他城</w:t>
      </w:r>
      <w:r>
        <w:rPr>
          <w:rFonts w:hint="eastAsia" w:ascii="新宋体" w:hAnsi="新宋体" w:eastAsia="新宋体" w:cs="新宋体"/>
          <w:sz w:val="24"/>
          <w:lang w:eastAsia="zh-CN"/>
        </w:rPr>
        <w:t>镇</w:t>
      </w:r>
      <w:r>
        <w:rPr>
          <w:rFonts w:hint="eastAsia" w:ascii="新宋体" w:hAnsi="新宋体" w:eastAsia="新宋体" w:cs="新宋体"/>
          <w:sz w:val="24"/>
        </w:rPr>
        <w:t>社区管理事务（项）：2017年决算数为12.72万元，完成预算100%；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29.农林水支出（类）农业（款）对高校毕业生到基层任职补助（项）：2017年决算数为0.22万元，完成预算100%；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30.农林水支出（类）农业（款）其他农业支出（项）：2017年决算数为144.99万元，完成预算100%；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31.农林水支出（类）水利（款）防汛（项）：2017年决算数为10.00万元，完成预算100%；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32.农林水支出（类）农村综合改革（款）对村级一事一议得补助（项）：2017年决算数为62万元，完成预算的73.81%，决算数小于预算数的原因是一事一议项目工程未完工；</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33.农林水支出（类）农村综合改革（款）对村民委员会和党支部得补助（项）：2017年决算数为26.32万元，完成预算86.21%，决算数小于预算数的原因是村干部补助未及时发放；</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34.其他支出（类）彩票公益金及对应专项债务收入安排的支出（款）用于社会福利的彩票公益金支出（项）：2017年决算数为10万元，完成预算100%；</w:t>
      </w:r>
    </w:p>
    <w:p>
      <w:pPr>
        <w:spacing w:line="360" w:lineRule="auto"/>
        <w:ind w:firstLine="640"/>
        <w:rPr>
          <w:rFonts w:hint="eastAsia" w:ascii="新宋体" w:hAnsi="新宋体" w:eastAsia="新宋体" w:cs="新宋体"/>
          <w:sz w:val="24"/>
        </w:rPr>
      </w:pPr>
      <w:r>
        <w:rPr>
          <w:rFonts w:hint="eastAsia" w:ascii="新宋体" w:hAnsi="新宋体" w:eastAsia="新宋体" w:cs="新宋体"/>
          <w:sz w:val="24"/>
        </w:rPr>
        <w:t>35.农林水支出（类）农村综合改革（款）农村综合改革示范点补助（项）：2017年决算数为35万元，完成上年结转数的50%。</w:t>
      </w:r>
    </w:p>
    <w:p>
      <w:pPr>
        <w:spacing w:line="360" w:lineRule="auto"/>
        <w:ind w:firstLine="640"/>
        <w:rPr>
          <w:rFonts w:hint="eastAsia" w:ascii="新宋体" w:hAnsi="新宋体" w:eastAsia="新宋体" w:cs="新宋体"/>
          <w:color w:val="000000"/>
          <w:sz w:val="24"/>
        </w:rPr>
      </w:pPr>
      <w:r>
        <w:rPr>
          <w:rFonts w:hint="eastAsia" w:ascii="新宋体" w:hAnsi="新宋体" w:eastAsia="新宋体" w:cs="新宋体"/>
          <w:color w:val="000000"/>
          <w:sz w:val="24"/>
        </w:rPr>
        <w:t>六、一般公共预算财政拨款基本支出决算情况说明</w:t>
      </w:r>
    </w:p>
    <w:p>
      <w:pPr>
        <w:spacing w:line="360" w:lineRule="auto"/>
        <w:ind w:firstLine="645"/>
        <w:rPr>
          <w:rFonts w:hint="eastAsia" w:ascii="新宋体" w:hAnsi="新宋体" w:eastAsia="新宋体" w:cs="新宋体"/>
          <w:color w:val="000000"/>
          <w:sz w:val="24"/>
        </w:rPr>
      </w:pPr>
      <w:r>
        <w:rPr>
          <w:rFonts w:hint="eastAsia" w:ascii="新宋体" w:hAnsi="新宋体" w:eastAsia="新宋体" w:cs="新宋体"/>
          <w:color w:val="000000"/>
          <w:sz w:val="24"/>
        </w:rPr>
        <w:t>2017年度一般公共预算财政拨款基本支出588.78万元，其中：</w:t>
      </w:r>
    </w:p>
    <w:p>
      <w:pPr>
        <w:spacing w:line="360" w:lineRule="auto"/>
        <w:ind w:firstLine="645"/>
        <w:rPr>
          <w:rFonts w:hint="eastAsia" w:ascii="新宋体" w:hAnsi="新宋体" w:eastAsia="新宋体" w:cs="新宋体"/>
          <w:color w:val="000000"/>
          <w:sz w:val="24"/>
        </w:rPr>
      </w:pPr>
      <w:r>
        <w:rPr>
          <w:rFonts w:hint="eastAsia" w:ascii="新宋体" w:hAnsi="新宋体" w:eastAsia="新宋体" w:cs="新宋体"/>
          <w:color w:val="000000"/>
          <w:sz w:val="24"/>
        </w:rPr>
        <w:t>人员经费541.75万元，主要包括：基本工资、津贴补贴、奖金、绩效工资、机关事业单位基本养老保险缴费、职业年金缴费、其他社会保障缴费、其他工资福利支出、离休费、退休费、抚恤金、生活补助、医疗费、奖励金、住房公积金、其他对个人和家庭的补助支出等。</w:t>
      </w:r>
      <w:r>
        <w:rPr>
          <w:rFonts w:hint="eastAsia" w:ascii="新宋体" w:hAnsi="新宋体" w:eastAsia="新宋体" w:cs="新宋体"/>
          <w:color w:val="000000"/>
          <w:sz w:val="24"/>
        </w:rPr>
        <w:br w:type="textWrapping"/>
      </w:r>
      <w:r>
        <w:rPr>
          <w:rFonts w:hint="eastAsia" w:ascii="新宋体" w:hAnsi="新宋体" w:eastAsia="新宋体" w:cs="新宋体"/>
          <w:color w:val="000000"/>
          <w:sz w:val="24"/>
        </w:rPr>
        <w:t>　　公用经费47.03万元，主要包括：办公费、印刷费、咨询费、水费、电费、邮电费、物业管理费、差旅费、维修（护）费、培训费、公务接待费、劳务费、委托业务费、工会经费、福利费、公务用车运行维护费、其他交通费、其他商品和服务支出、办公设备购置、专用设备购置、信息网络及软件购置更新、其他资本性支出等。</w:t>
      </w:r>
    </w:p>
    <w:p>
      <w:pPr>
        <w:spacing w:line="360" w:lineRule="auto"/>
        <w:ind w:firstLine="640"/>
        <w:rPr>
          <w:rFonts w:hint="eastAsia" w:ascii="新宋体" w:hAnsi="新宋体" w:eastAsia="新宋体" w:cs="新宋体"/>
          <w:color w:val="000000"/>
          <w:sz w:val="24"/>
        </w:rPr>
      </w:pPr>
      <w:r>
        <w:rPr>
          <w:rFonts w:hint="eastAsia" w:ascii="新宋体" w:hAnsi="新宋体" w:eastAsia="新宋体" w:cs="新宋体"/>
          <w:color w:val="000000"/>
          <w:sz w:val="24"/>
        </w:rPr>
        <w:t>七、“三公”经费财政拨款支出决算情况说明</w:t>
      </w:r>
    </w:p>
    <w:p>
      <w:pPr>
        <w:spacing w:line="360" w:lineRule="auto"/>
        <w:ind w:firstLine="640"/>
        <w:rPr>
          <w:rFonts w:hint="eastAsia" w:ascii="新宋体" w:hAnsi="新宋体" w:eastAsia="新宋体" w:cs="新宋体"/>
          <w:b/>
          <w:color w:val="000000"/>
          <w:sz w:val="24"/>
        </w:rPr>
      </w:pPr>
      <w:r>
        <w:rPr>
          <w:rFonts w:hint="eastAsia" w:ascii="新宋体" w:hAnsi="新宋体" w:eastAsia="新宋体" w:cs="新宋体"/>
          <w:b/>
          <w:color w:val="000000"/>
          <w:sz w:val="24"/>
        </w:rPr>
        <w:t>（一）“三公”经费财政拨款支出决算总体情况说明</w:t>
      </w:r>
    </w:p>
    <w:p>
      <w:pPr>
        <w:spacing w:line="360" w:lineRule="auto"/>
        <w:ind w:firstLine="640"/>
        <w:rPr>
          <w:rFonts w:hint="eastAsia" w:ascii="新宋体" w:hAnsi="新宋体" w:eastAsia="新宋体" w:cs="新宋体"/>
          <w:color w:val="000000"/>
          <w:sz w:val="24"/>
        </w:rPr>
      </w:pPr>
      <w:r>
        <w:rPr>
          <w:rFonts w:hint="eastAsia" w:ascii="新宋体" w:hAnsi="新宋体" w:eastAsia="新宋体" w:cs="新宋体"/>
          <w:color w:val="000000"/>
          <w:sz w:val="24"/>
        </w:rPr>
        <w:t>2017年度“三公”经费财政拨款支出决算为2.99万元，完成预算100%</w:t>
      </w:r>
      <w:r>
        <w:rPr>
          <w:rFonts w:hint="eastAsia" w:ascii="新宋体" w:hAnsi="新宋体" w:eastAsia="新宋体" w:cs="新宋体"/>
          <w:color w:val="000000"/>
          <w:sz w:val="24"/>
          <w:lang w:eastAsia="zh-CN"/>
        </w:rPr>
        <w:t>，三公经费与预算持平的原因是我镇本着预算内的资金做好计划进行实施</w:t>
      </w:r>
      <w:r>
        <w:rPr>
          <w:rFonts w:hint="eastAsia" w:ascii="新宋体" w:hAnsi="新宋体" w:eastAsia="新宋体" w:cs="新宋体"/>
          <w:color w:val="000000"/>
          <w:sz w:val="24"/>
        </w:rPr>
        <w:t>。</w:t>
      </w:r>
    </w:p>
    <w:p>
      <w:pPr>
        <w:spacing w:line="360" w:lineRule="auto"/>
        <w:ind w:firstLine="640"/>
        <w:rPr>
          <w:rFonts w:hint="eastAsia" w:ascii="新宋体" w:hAnsi="新宋体" w:eastAsia="新宋体" w:cs="新宋体"/>
          <w:b/>
          <w:color w:val="000000"/>
          <w:sz w:val="24"/>
        </w:rPr>
      </w:pPr>
      <w:r>
        <w:rPr>
          <w:rFonts w:hint="eastAsia" w:ascii="新宋体" w:hAnsi="新宋体" w:eastAsia="新宋体" w:cs="新宋体"/>
          <w:b/>
          <w:color w:val="000000"/>
          <w:sz w:val="24"/>
        </w:rPr>
        <w:t>（二）“三公”经费财政拨款支出决算具体情况说明</w:t>
      </w:r>
    </w:p>
    <w:p>
      <w:pPr>
        <w:spacing w:line="360" w:lineRule="auto"/>
        <w:ind w:firstLine="640"/>
        <w:rPr>
          <w:rFonts w:hint="eastAsia" w:ascii="新宋体" w:hAnsi="新宋体" w:eastAsia="新宋体" w:cs="新宋体"/>
          <w:color w:val="000000"/>
          <w:sz w:val="24"/>
        </w:rPr>
      </w:pPr>
      <w:r>
        <w:rPr>
          <w:rFonts w:hint="eastAsia" w:ascii="新宋体" w:hAnsi="新宋体" w:eastAsia="新宋体" w:cs="新宋体"/>
          <w:color w:val="000000"/>
          <w:sz w:val="24"/>
        </w:rPr>
        <w:t>2017年度“三公”经费财政拨款支出决算中，</w:t>
      </w:r>
      <w:r>
        <w:rPr>
          <w:rFonts w:hint="eastAsia" w:ascii="新宋体" w:hAnsi="新宋体" w:eastAsia="新宋体" w:cs="新宋体"/>
          <w:color w:val="000000"/>
          <w:sz w:val="24"/>
          <w:lang w:eastAsia="zh-CN"/>
        </w:rPr>
        <w:t>我镇未发生因公出国（境）费用，</w:t>
      </w:r>
      <w:r>
        <w:rPr>
          <w:rFonts w:hint="eastAsia" w:ascii="新宋体" w:hAnsi="新宋体" w:eastAsia="新宋体" w:cs="新宋体"/>
          <w:color w:val="000000"/>
          <w:sz w:val="24"/>
        </w:rPr>
        <w:t>公务用车购置及运行维护费支出决算1.64万元，占54.85%；公务接待费支出决算1.35万元，占45,15%。具体情况如下：</w:t>
      </w:r>
    </w:p>
    <w:p>
      <w:pPr>
        <w:spacing w:line="360" w:lineRule="auto"/>
        <w:ind w:firstLine="640"/>
        <w:jc w:val="center"/>
        <w:rPr>
          <w:rFonts w:hint="eastAsia" w:ascii="新宋体" w:hAnsi="新宋体" w:eastAsia="新宋体" w:cs="新宋体"/>
          <w:color w:val="000000"/>
          <w:sz w:val="24"/>
        </w:rPr>
      </w:pPr>
      <w:r>
        <w:rPr>
          <w:rFonts w:hint="eastAsia" w:ascii="新宋体" w:hAnsi="新宋体" w:eastAsia="新宋体" w:cs="新宋体"/>
          <w:color w:val="000000"/>
          <w:sz w:val="24"/>
        </w:rPr>
        <w:t>图6：“三公”经费财政拨款支出结构</w:t>
      </w:r>
    </w:p>
    <w:p>
      <w:pPr>
        <w:spacing w:line="360" w:lineRule="auto"/>
        <w:ind w:firstLine="640"/>
        <w:jc w:val="center"/>
        <w:rPr>
          <w:rFonts w:hint="eastAsia" w:ascii="新宋体" w:hAnsi="新宋体" w:eastAsia="新宋体" w:cs="新宋体"/>
          <w:color w:val="000000"/>
          <w:sz w:val="24"/>
        </w:rPr>
      </w:pPr>
      <w:r>
        <w:rPr>
          <w:rFonts w:hint="eastAsia" w:ascii="新宋体" w:hAnsi="新宋体" w:eastAsia="新宋体" w:cs="新宋体"/>
          <w:b/>
          <w:sz w:val="24"/>
        </w:rPr>
        <w:pict>
          <v:shape id="对象 4" o:spid="_x0000_s1031" o:spt="75" type="#_x0000_t75" style="position:absolute;left:0pt;margin-left:11pt;margin-top:18.2pt;height:316.8pt;width:432pt;mso-wrap-distance-bottom:0pt;mso-wrap-distance-left:9pt;mso-wrap-distance-right:9pt;mso-wrap-distance-top:0pt;z-index:251665408;mso-width-relative:page;mso-height-relative:page;" o:ole="t" filled="f" o:preferrelative="t" stroked="f" coordsize="21600,21600" o:gfxdata="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">
            <v:path/>
            <v:fill on="f" focussize="0,0"/>
            <v:stroke on="f" joinstyle="miter"/>
            <v:imagedata r:id="rId15" o:title=""/>
            <o:lock v:ext="edit" aspectratio="f"/>
            <w10:wrap type="square"/>
          </v:shape>
          <o:OLEObject Type="Embed" ProgID="Office12.wks.Sheet.8" ShapeID="对象 4" DrawAspect="Content" ObjectID="_1468075730">
            <o:LockedField>false</o:LockedField>
          </o:OLEObject>
        </w:pict>
      </w:r>
    </w:p>
    <w:p>
      <w:pPr>
        <w:numPr>
          <w:ilvl w:val="0"/>
          <w:numId w:val="0"/>
        </w:numPr>
        <w:spacing w:line="360" w:lineRule="auto"/>
        <w:ind w:firstLine="723" w:firstLineChars="300"/>
        <w:rPr>
          <w:rFonts w:hint="eastAsia" w:ascii="新宋体" w:hAnsi="新宋体" w:eastAsia="新宋体" w:cs="新宋体"/>
          <w:color w:val="000000"/>
          <w:sz w:val="24"/>
          <w:lang w:eastAsia="zh-CN"/>
        </w:rPr>
      </w:pPr>
      <w:r>
        <w:rPr>
          <w:rFonts w:hint="eastAsia" w:ascii="新宋体" w:hAnsi="新宋体" w:eastAsia="新宋体" w:cs="新宋体"/>
          <w:b/>
          <w:bCs/>
          <w:color w:val="000000"/>
          <w:sz w:val="24"/>
          <w:lang w:val="en-US" w:eastAsia="zh-CN"/>
        </w:rPr>
        <w:t>1.</w:t>
      </w:r>
      <w:r>
        <w:rPr>
          <w:rFonts w:hint="eastAsia" w:ascii="新宋体" w:hAnsi="新宋体" w:eastAsia="新宋体" w:cs="新宋体"/>
          <w:b/>
          <w:bCs/>
          <w:color w:val="000000"/>
          <w:sz w:val="24"/>
        </w:rPr>
        <w:t>“因公”出国（境），</w:t>
      </w:r>
      <w:r>
        <w:rPr>
          <w:rFonts w:hint="eastAsia" w:ascii="新宋体" w:hAnsi="新宋体" w:eastAsia="新宋体" w:cs="新宋体"/>
          <w:color w:val="000000"/>
          <w:sz w:val="24"/>
          <w:lang w:eastAsia="zh-CN"/>
        </w:rPr>
        <w:t>我镇未发生因公出国（境）费用。</w:t>
      </w:r>
    </w:p>
    <w:p>
      <w:pPr>
        <w:numPr>
          <w:ilvl w:val="0"/>
          <w:numId w:val="0"/>
        </w:numPr>
        <w:spacing w:line="360" w:lineRule="auto"/>
        <w:ind w:firstLine="723" w:firstLineChars="300"/>
        <w:rPr>
          <w:rFonts w:hint="eastAsia" w:ascii="新宋体" w:hAnsi="新宋体" w:eastAsia="新宋体" w:cs="新宋体"/>
          <w:sz w:val="24"/>
        </w:rPr>
      </w:pPr>
      <w:r>
        <w:rPr>
          <w:rFonts w:hint="eastAsia" w:ascii="新宋体" w:hAnsi="新宋体" w:eastAsia="新宋体" w:cs="新宋体"/>
          <w:b/>
          <w:color w:val="000000"/>
          <w:sz w:val="24"/>
        </w:rPr>
        <w:t>2.公务用车运行维护费支出</w:t>
      </w:r>
      <w:r>
        <w:rPr>
          <w:rFonts w:hint="eastAsia" w:ascii="新宋体" w:hAnsi="新宋体" w:eastAsia="新宋体" w:cs="新宋体"/>
          <w:color w:val="000000"/>
          <w:sz w:val="24"/>
        </w:rPr>
        <w:t>1.64万元。</w:t>
      </w:r>
      <w:r>
        <w:rPr>
          <w:rFonts w:hint="eastAsia" w:ascii="新宋体" w:hAnsi="新宋体" w:eastAsia="新宋体" w:cs="新宋体"/>
          <w:color w:val="000000"/>
          <w:sz w:val="24"/>
          <w:lang w:eastAsia="zh-CN"/>
        </w:rPr>
        <w:t>我镇未发生公务用车购置支出，</w:t>
      </w:r>
      <w:r>
        <w:rPr>
          <w:rFonts w:hint="eastAsia" w:ascii="新宋体" w:hAnsi="新宋体" w:eastAsia="新宋体" w:cs="新宋体"/>
          <w:sz w:val="24"/>
        </w:rPr>
        <w:t>主要用于秸秆禁烧巡查，环保巡查，脱贫攻坚工作，人大会议，招商引资，防汛减灾巡查等所需的公务用车燃料费、维修费、过路过桥费、保险费等支出</w:t>
      </w:r>
      <w:r>
        <w:rPr>
          <w:rFonts w:hint="eastAsia" w:ascii="新宋体" w:hAnsi="新宋体" w:eastAsia="新宋体" w:cs="新宋体"/>
          <w:sz w:val="24"/>
          <w:lang w:eastAsia="zh-CN"/>
        </w:rPr>
        <w:t>，机制</w:t>
      </w:r>
      <w:r>
        <w:rPr>
          <w:rFonts w:hint="eastAsia" w:ascii="新宋体" w:hAnsi="新宋体" w:eastAsia="新宋体" w:cs="新宋体"/>
          <w:sz w:val="24"/>
          <w:lang w:val="en-US" w:eastAsia="zh-CN"/>
        </w:rPr>
        <w:t>2017年12月底，单位共有公务用车1辆，为应急保障用车</w:t>
      </w:r>
      <w:r>
        <w:rPr>
          <w:rFonts w:hint="eastAsia" w:ascii="新宋体" w:hAnsi="新宋体" w:eastAsia="新宋体" w:cs="新宋体"/>
          <w:sz w:val="24"/>
        </w:rPr>
        <w:t>。</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公务用车购置及运行维护费支出决算比2016年减少2.33万元，下降58%。主要原因是</w:t>
      </w:r>
      <w:r>
        <w:rPr>
          <w:rFonts w:hint="eastAsia" w:ascii="新宋体" w:hAnsi="新宋体" w:eastAsia="新宋体" w:cs="新宋体"/>
          <w:sz w:val="24"/>
          <w:szCs w:val="24"/>
        </w:rPr>
        <w:t>继续贯彻落实中央八项规定、省委省政府十项规定、江油市委、市政府七项规定要求，严控接待标准，坚持厉行节约。</w:t>
      </w:r>
    </w:p>
    <w:p>
      <w:pPr>
        <w:spacing w:line="360" w:lineRule="auto"/>
        <w:ind w:firstLine="482" w:firstLineChars="200"/>
        <w:rPr>
          <w:rFonts w:hint="eastAsia" w:ascii="新宋体" w:hAnsi="新宋体" w:eastAsia="新宋体" w:cs="新宋体"/>
          <w:sz w:val="24"/>
        </w:rPr>
      </w:pPr>
      <w:r>
        <w:rPr>
          <w:rFonts w:hint="eastAsia" w:ascii="新宋体" w:hAnsi="新宋体" w:eastAsia="新宋体" w:cs="新宋体"/>
          <w:b/>
          <w:color w:val="000000"/>
          <w:sz w:val="24"/>
        </w:rPr>
        <w:t>3.公务接待费支出</w:t>
      </w:r>
      <w:r>
        <w:rPr>
          <w:rFonts w:hint="eastAsia" w:ascii="新宋体" w:hAnsi="新宋体" w:eastAsia="新宋体" w:cs="新宋体"/>
          <w:color w:val="000000"/>
          <w:sz w:val="24"/>
        </w:rPr>
        <w:t>1.35万元</w:t>
      </w:r>
      <w:r>
        <w:rPr>
          <w:rFonts w:hint="eastAsia" w:ascii="新宋体" w:hAnsi="新宋体" w:eastAsia="新宋体" w:cs="新宋体"/>
          <w:color w:val="000000"/>
          <w:sz w:val="24"/>
          <w:lang w:eastAsia="zh-CN"/>
        </w:rPr>
        <w:t>，接待</w:t>
      </w:r>
      <w:r>
        <w:rPr>
          <w:rFonts w:hint="eastAsia" w:ascii="新宋体" w:hAnsi="新宋体" w:eastAsia="新宋体" w:cs="新宋体"/>
          <w:color w:val="000000"/>
          <w:sz w:val="24"/>
          <w:lang w:val="en-US" w:eastAsia="zh-CN"/>
        </w:rPr>
        <w:t>183批次，1098人。</w:t>
      </w:r>
      <w:r>
        <w:rPr>
          <w:rFonts w:hint="eastAsia" w:ascii="新宋体" w:hAnsi="新宋体" w:eastAsia="新宋体" w:cs="新宋体"/>
          <w:color w:val="000000"/>
          <w:sz w:val="24"/>
        </w:rPr>
        <w:t>其中：</w:t>
      </w:r>
      <w:r>
        <w:rPr>
          <w:rFonts w:hint="eastAsia" w:ascii="新宋体" w:hAnsi="新宋体" w:eastAsia="新宋体" w:cs="新宋体"/>
          <w:sz w:val="24"/>
        </w:rPr>
        <w:t>主要用于执行公务、开展业务活动开支的交通费、住宿费、用餐费等。</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szCs w:val="24"/>
        </w:rPr>
        <w:t>公务接待费支出决算比2016年减少0.08万元，下降5.5%。主要原因是继续贯彻落实中央八项规定、省委省政府十项规定、江油市委、市政府七项规定要求，严控接待标准，坚持厉行节约。</w:t>
      </w:r>
    </w:p>
    <w:p>
      <w:pPr>
        <w:spacing w:line="360" w:lineRule="auto"/>
        <w:ind w:firstLine="640"/>
        <w:rPr>
          <w:rFonts w:hint="eastAsia" w:ascii="新宋体" w:hAnsi="新宋体" w:eastAsia="新宋体" w:cs="新宋体"/>
          <w:color w:val="000000"/>
          <w:sz w:val="24"/>
        </w:rPr>
      </w:pPr>
      <w:r>
        <w:rPr>
          <w:rFonts w:hint="eastAsia" w:ascii="新宋体" w:hAnsi="新宋体" w:eastAsia="新宋体" w:cs="新宋体"/>
          <w:color w:val="000000"/>
          <w:sz w:val="24"/>
        </w:rPr>
        <w:t>八、政府性基金预算支出决算情况说明</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2017年政府性基金预算财政拨款共支出40.62万元。</w:t>
      </w:r>
    </w:p>
    <w:p>
      <w:pPr>
        <w:spacing w:line="360" w:lineRule="auto"/>
        <w:ind w:firstLine="640"/>
        <w:rPr>
          <w:rFonts w:hint="eastAsia" w:ascii="新宋体" w:hAnsi="新宋体" w:eastAsia="新宋体" w:cs="新宋体"/>
          <w:sz w:val="24"/>
        </w:rPr>
      </w:pPr>
      <w:r>
        <w:rPr>
          <w:rFonts w:hint="eastAsia" w:ascii="新宋体" w:hAnsi="新宋体" w:eastAsia="新宋体" w:cs="新宋体"/>
          <w:sz w:val="24"/>
        </w:rPr>
        <w:t>九、国有资本经营预算支出决算情况说明</w:t>
      </w:r>
    </w:p>
    <w:p>
      <w:pPr>
        <w:spacing w:line="360" w:lineRule="auto"/>
        <w:ind w:firstLine="640"/>
        <w:rPr>
          <w:rFonts w:hint="eastAsia" w:ascii="新宋体" w:hAnsi="新宋体" w:eastAsia="新宋体" w:cs="新宋体"/>
          <w:sz w:val="24"/>
        </w:rPr>
      </w:pPr>
      <w:r>
        <w:rPr>
          <w:rFonts w:hint="eastAsia" w:ascii="新宋体" w:hAnsi="新宋体" w:eastAsia="新宋体" w:cs="新宋体"/>
          <w:sz w:val="24"/>
        </w:rPr>
        <w:t>2017年度香水镇未发生国有资本经营支出。</w:t>
      </w:r>
    </w:p>
    <w:p>
      <w:pPr>
        <w:spacing w:line="360" w:lineRule="auto"/>
        <w:ind w:firstLine="480" w:firstLineChars="200"/>
        <w:rPr>
          <w:rFonts w:hint="eastAsia" w:ascii="新宋体" w:hAnsi="新宋体" w:eastAsia="新宋体" w:cs="新宋体"/>
          <w:color w:val="000000"/>
          <w:sz w:val="24"/>
        </w:rPr>
      </w:pPr>
      <w:r>
        <w:rPr>
          <w:rFonts w:hint="eastAsia" w:ascii="新宋体" w:hAnsi="新宋体" w:eastAsia="新宋体" w:cs="新宋体"/>
          <w:color w:val="000000"/>
          <w:sz w:val="24"/>
        </w:rPr>
        <w:t>十、其他重要事项的情况说明</w:t>
      </w:r>
    </w:p>
    <w:p>
      <w:pPr>
        <w:spacing w:line="360" w:lineRule="auto"/>
        <w:ind w:firstLine="482" w:firstLineChars="200"/>
        <w:rPr>
          <w:rFonts w:hint="eastAsia" w:ascii="新宋体" w:hAnsi="新宋体" w:eastAsia="新宋体" w:cs="新宋体"/>
          <w:color w:val="000000"/>
          <w:sz w:val="24"/>
        </w:rPr>
      </w:pPr>
      <w:r>
        <w:rPr>
          <w:rFonts w:hint="eastAsia" w:ascii="新宋体" w:hAnsi="新宋体" w:eastAsia="新宋体" w:cs="新宋体"/>
          <w:b/>
          <w:color w:val="000000"/>
          <w:sz w:val="24"/>
        </w:rPr>
        <w:t>（一）机关运行经费支出情况</w:t>
      </w:r>
    </w:p>
    <w:p>
      <w:pPr>
        <w:spacing w:line="360" w:lineRule="auto"/>
        <w:ind w:firstLine="640"/>
        <w:rPr>
          <w:rFonts w:hint="eastAsia" w:ascii="新宋体" w:hAnsi="新宋体" w:eastAsia="新宋体" w:cs="新宋体"/>
          <w:b/>
          <w:color w:val="000000"/>
          <w:sz w:val="24"/>
        </w:rPr>
      </w:pPr>
      <w:r>
        <w:rPr>
          <w:rFonts w:hint="eastAsia" w:ascii="新宋体" w:hAnsi="新宋体" w:eastAsia="新宋体" w:cs="新宋体"/>
          <w:color w:val="000000"/>
          <w:sz w:val="24"/>
        </w:rPr>
        <w:t>2017年度，香水镇机关运行经费支出47.03万元，比2016年减少3.49万元，下降6.9%。</w:t>
      </w:r>
    </w:p>
    <w:p>
      <w:pPr>
        <w:autoSpaceDE w:val="0"/>
        <w:autoSpaceDN w:val="0"/>
        <w:spacing w:line="360" w:lineRule="auto"/>
        <w:ind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（二）国有资产占有使用情况</w:t>
      </w:r>
    </w:p>
    <w:p>
      <w:pPr>
        <w:autoSpaceDE w:val="0"/>
        <w:autoSpaceDN w:val="0"/>
        <w:spacing w:line="360" w:lineRule="auto"/>
        <w:ind w:firstLine="480" w:firstLineChars="200"/>
        <w:rPr>
          <w:rFonts w:hint="eastAsia" w:ascii="新宋体" w:hAnsi="新宋体" w:eastAsia="新宋体" w:cs="新宋体"/>
          <w:color w:val="000000"/>
          <w:sz w:val="24"/>
        </w:rPr>
      </w:pPr>
      <w:r>
        <w:rPr>
          <w:rFonts w:hint="eastAsia" w:ascii="新宋体" w:hAnsi="新宋体" w:eastAsia="新宋体" w:cs="新宋体"/>
          <w:color w:val="000000"/>
          <w:sz w:val="24"/>
        </w:rPr>
        <w:t>截至2017年12月31日，香水镇共有车辆1辆，一般公务用车辆。</w:t>
      </w:r>
    </w:p>
    <w:p>
      <w:pPr>
        <w:autoSpaceDE w:val="0"/>
        <w:autoSpaceDN w:val="0"/>
        <w:spacing w:line="360" w:lineRule="auto"/>
        <w:ind w:firstLine="482" w:firstLineChars="200"/>
        <w:rPr>
          <w:rFonts w:ascii="新宋体" w:hAnsi="新宋体" w:eastAsia="新宋体" w:cs="新宋体"/>
          <w:b/>
          <w:color w:val="000000"/>
          <w:sz w:val="24"/>
        </w:rPr>
      </w:pPr>
      <w:r>
        <w:rPr>
          <w:rFonts w:hint="eastAsia" w:ascii="新宋体" w:hAnsi="新宋体" w:eastAsia="新宋体" w:cs="新宋体"/>
          <w:b/>
          <w:color w:val="000000"/>
          <w:sz w:val="24"/>
        </w:rPr>
        <w:t>（三）政府采购支出情况</w:t>
      </w:r>
    </w:p>
    <w:p>
      <w:pPr>
        <w:autoSpaceDE w:val="0"/>
        <w:autoSpaceDN w:val="0"/>
        <w:spacing w:line="360" w:lineRule="auto"/>
        <w:ind w:firstLine="480" w:firstLineChars="200"/>
        <w:rPr>
          <w:rFonts w:hint="eastAsia" w:ascii="新宋体" w:hAnsi="新宋体" w:eastAsia="新宋体" w:cs="新宋体"/>
          <w:color w:val="000000"/>
          <w:sz w:val="24"/>
        </w:rPr>
      </w:pPr>
      <w:r>
        <w:rPr>
          <w:rFonts w:hint="eastAsia" w:ascii="新宋体" w:hAnsi="新宋体" w:eastAsia="新宋体" w:cs="新宋体"/>
          <w:color w:val="000000"/>
          <w:sz w:val="24"/>
        </w:rPr>
        <w:t>2017年度，香水镇政府无采购经费支出</w:t>
      </w:r>
    </w:p>
    <w:p>
      <w:pPr>
        <w:autoSpaceDE w:val="0"/>
        <w:autoSpaceDN w:val="0"/>
        <w:spacing w:line="360" w:lineRule="auto"/>
        <w:ind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（四）预算绩效情况</w:t>
      </w:r>
    </w:p>
    <w:p>
      <w:pPr>
        <w:spacing w:line="360" w:lineRule="auto"/>
        <w:ind w:firstLine="480" w:firstLineChars="200"/>
        <w:rPr>
          <w:rFonts w:hint="eastAsia" w:ascii="新宋体" w:hAnsi="新宋体" w:eastAsia="新宋体" w:cs="新宋体"/>
          <w:color w:val="000000"/>
          <w:sz w:val="24"/>
        </w:rPr>
      </w:pPr>
      <w:r>
        <w:rPr>
          <w:rFonts w:hint="eastAsia" w:ascii="新宋体" w:hAnsi="新宋体" w:eastAsia="新宋体" w:cs="新宋体"/>
          <w:color w:val="000000"/>
          <w:sz w:val="24"/>
        </w:rPr>
        <w:t>1.绩效目标管理情况。</w:t>
      </w:r>
    </w:p>
    <w:p>
      <w:pPr>
        <w:spacing w:line="360" w:lineRule="auto"/>
        <w:ind w:firstLine="480" w:firstLineChars="200"/>
        <w:rPr>
          <w:rFonts w:hint="eastAsia" w:ascii="新宋体" w:hAnsi="新宋体" w:eastAsia="新宋体" w:cs="新宋体"/>
          <w:color w:val="000000"/>
          <w:sz w:val="24"/>
        </w:rPr>
      </w:pPr>
      <w:r>
        <w:rPr>
          <w:rFonts w:hint="eastAsia" w:ascii="新宋体" w:hAnsi="新宋体" w:eastAsia="新宋体" w:cs="新宋体"/>
          <w:color w:val="000000"/>
          <w:sz w:val="24"/>
        </w:rPr>
        <w:t>2017年度无绩效评价项目</w:t>
      </w:r>
    </w:p>
    <w:p>
      <w:pPr>
        <w:spacing w:line="360" w:lineRule="auto"/>
        <w:ind w:firstLine="480" w:firstLineChars="200"/>
        <w:rPr>
          <w:rFonts w:hint="eastAsia" w:ascii="新宋体" w:hAnsi="新宋体" w:eastAsia="新宋体" w:cs="新宋体"/>
          <w:color w:val="000000"/>
          <w:sz w:val="24"/>
        </w:rPr>
      </w:pPr>
      <w:r>
        <w:rPr>
          <w:rFonts w:hint="eastAsia" w:ascii="新宋体" w:hAnsi="新宋体" w:eastAsia="新宋体" w:cs="新宋体"/>
          <w:color w:val="000000"/>
          <w:sz w:val="24"/>
        </w:rPr>
        <w:t>2.部门整体支出绩效自评开展情况。</w:t>
      </w:r>
    </w:p>
    <w:p>
      <w:pPr>
        <w:spacing w:line="360" w:lineRule="auto"/>
        <w:ind w:firstLine="480" w:firstLineChars="200"/>
        <w:rPr>
          <w:rFonts w:hint="eastAsia" w:ascii="新宋体" w:hAnsi="新宋体" w:eastAsia="新宋体" w:cs="新宋体"/>
          <w:b/>
          <w:color w:val="000000"/>
          <w:sz w:val="24"/>
        </w:rPr>
      </w:pPr>
      <w:r>
        <w:rPr>
          <w:rFonts w:hint="eastAsia" w:ascii="新宋体" w:hAnsi="新宋体" w:eastAsia="新宋体" w:cs="新宋体"/>
          <w:color w:val="000000"/>
          <w:sz w:val="24"/>
        </w:rPr>
        <w:t>按照预算绩效管理要求，本部门对2017年整体支出开展绩效自评，自评得分98分，存在的问题：一是岗位设置不够合理。由于多种原因,单位岗位安排不尽合理,存在一人多岗、不相容岗位兼职现象，二是岗位人员不够专业，更换人员太过频繁，业务技能培训不够多。下一步改进措施：一是创新方式,有效控制预算审核质量风险。二是继续认真做好绩效管理。三是多方位培训人员业务技能。</w:t>
      </w:r>
    </w:p>
    <w:p>
      <w:pPr>
        <w:spacing w:line="360" w:lineRule="auto"/>
        <w:jc w:val="center"/>
        <w:rPr>
          <w:rFonts w:hint="eastAsia" w:ascii="新宋体" w:hAnsi="新宋体" w:eastAsia="新宋体" w:cs="新宋体"/>
          <w:color w:val="000000"/>
          <w:sz w:val="24"/>
        </w:rPr>
      </w:pPr>
      <w:r>
        <w:rPr>
          <w:rFonts w:hint="eastAsia" w:ascii="新宋体" w:hAnsi="新宋体" w:eastAsia="新宋体" w:cs="新宋体"/>
          <w:color w:val="000000"/>
          <w:sz w:val="24"/>
        </w:rPr>
        <w:t>2017年部门整体支出绩效评价得分表</w:t>
      </w:r>
    </w:p>
    <w:tbl>
      <w:tblPr>
        <w:tblStyle w:val="6"/>
        <w:tblW w:w="9498" w:type="dxa"/>
        <w:tblInd w:w="-176" w:type="dxa"/>
        <w:tblLayout w:type="fixed"/>
        <w:tblCellMar>
          <w:top w:w="0" w:type="dxa"/>
          <w:left w:w="108" w:type="dxa"/>
          <w:bottom w:w="0" w:type="dxa"/>
          <w:right w:w="108" w:type="dxa"/>
        </w:tblCellMar>
      </w:tblPr>
      <w:tblGrid>
        <w:gridCol w:w="1702"/>
        <w:gridCol w:w="2268"/>
        <w:gridCol w:w="3402"/>
        <w:gridCol w:w="2126"/>
      </w:tblGrid>
      <w:tr>
        <w:tblPrEx>
          <w:tblLayout w:type="fixed"/>
          <w:tblCellMar>
            <w:top w:w="0" w:type="dxa"/>
            <w:left w:w="108" w:type="dxa"/>
            <w:bottom w:w="0" w:type="dxa"/>
            <w:right w:w="108" w:type="dxa"/>
          </w:tblCellMar>
        </w:tblPrEx>
        <w:trPr>
          <w:trHeight w:val="240" w:hRule="atLeast"/>
        </w:trPr>
        <w:tc>
          <w:tcPr>
            <w:tcW w:w="17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b/>
                <w:bCs/>
                <w:color w:val="000000"/>
                <w:sz w:val="24"/>
              </w:rPr>
            </w:pPr>
            <w:r>
              <w:rPr>
                <w:rFonts w:hint="eastAsia" w:ascii="新宋体" w:hAnsi="新宋体" w:eastAsia="新宋体" w:cs="新宋体"/>
                <w:b/>
                <w:bCs/>
                <w:color w:val="000000"/>
                <w:sz w:val="24"/>
              </w:rPr>
              <w:t>一级指标</w:t>
            </w:r>
          </w:p>
        </w:tc>
        <w:tc>
          <w:tcPr>
            <w:tcW w:w="226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新宋体" w:hAnsi="新宋体" w:eastAsia="新宋体" w:cs="新宋体"/>
                <w:b/>
                <w:bCs/>
                <w:color w:val="000000"/>
                <w:sz w:val="24"/>
              </w:rPr>
            </w:pPr>
            <w:r>
              <w:rPr>
                <w:rFonts w:hint="eastAsia" w:ascii="新宋体" w:hAnsi="新宋体" w:eastAsia="新宋体" w:cs="新宋体"/>
                <w:b/>
                <w:bCs/>
                <w:color w:val="000000"/>
                <w:sz w:val="24"/>
              </w:rPr>
              <w:t>二级指标</w:t>
            </w:r>
          </w:p>
        </w:tc>
        <w:tc>
          <w:tcPr>
            <w:tcW w:w="340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新宋体" w:hAnsi="新宋体" w:eastAsia="新宋体" w:cs="新宋体"/>
                <w:b/>
                <w:bCs/>
                <w:color w:val="000000"/>
                <w:sz w:val="24"/>
              </w:rPr>
            </w:pPr>
            <w:r>
              <w:rPr>
                <w:rFonts w:hint="eastAsia" w:ascii="新宋体" w:hAnsi="新宋体" w:eastAsia="新宋体" w:cs="新宋体"/>
                <w:b/>
                <w:bCs/>
                <w:color w:val="000000"/>
                <w:sz w:val="24"/>
              </w:rPr>
              <w:t>三级指标</w:t>
            </w:r>
          </w:p>
        </w:tc>
        <w:tc>
          <w:tcPr>
            <w:tcW w:w="2126" w:type="dxa"/>
            <w:tcBorders>
              <w:top w:val="single" w:color="auto" w:sz="4" w:space="0"/>
              <w:left w:val="nil"/>
              <w:bottom w:val="single" w:color="auto" w:sz="4" w:space="0"/>
              <w:right w:val="single" w:color="auto" w:sz="4" w:space="0"/>
            </w:tcBorders>
          </w:tcPr>
          <w:p>
            <w:pPr>
              <w:spacing w:line="360" w:lineRule="auto"/>
              <w:jc w:val="center"/>
              <w:rPr>
                <w:rFonts w:hint="eastAsia" w:ascii="新宋体" w:hAnsi="新宋体" w:eastAsia="新宋体" w:cs="新宋体"/>
                <w:b/>
                <w:bCs/>
                <w:color w:val="000000"/>
                <w:sz w:val="24"/>
              </w:rPr>
            </w:pPr>
            <w:r>
              <w:rPr>
                <w:rFonts w:hint="eastAsia" w:ascii="新宋体" w:hAnsi="新宋体" w:eastAsia="新宋体" w:cs="新宋体"/>
                <w:b/>
                <w:bCs/>
                <w:color w:val="000000"/>
                <w:sz w:val="24"/>
              </w:rPr>
              <w:t>得分</w:t>
            </w:r>
          </w:p>
        </w:tc>
      </w:tr>
      <w:tr>
        <w:tblPrEx>
          <w:tblLayout w:type="fixed"/>
          <w:tblCellMar>
            <w:top w:w="0" w:type="dxa"/>
            <w:left w:w="108" w:type="dxa"/>
            <w:bottom w:w="0" w:type="dxa"/>
            <w:right w:w="108" w:type="dxa"/>
          </w:tblCellMar>
        </w:tblPrEx>
        <w:trPr>
          <w:trHeight w:val="520" w:hRule="atLeast"/>
        </w:trPr>
        <w:tc>
          <w:tcPr>
            <w:tcW w:w="1702" w:type="dxa"/>
            <w:vMerge w:val="restart"/>
            <w:tcBorders>
              <w:top w:val="nil"/>
              <w:left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r>
              <w:rPr>
                <w:rFonts w:hint="eastAsia" w:ascii="新宋体" w:hAnsi="新宋体" w:eastAsia="新宋体" w:cs="新宋体"/>
                <w:color w:val="000000"/>
                <w:sz w:val="24"/>
              </w:rPr>
              <w:t>部门决策（25分）</w:t>
            </w:r>
          </w:p>
        </w:tc>
        <w:tc>
          <w:tcPr>
            <w:tcW w:w="2268"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r>
              <w:rPr>
                <w:rFonts w:hint="eastAsia" w:ascii="新宋体" w:hAnsi="新宋体" w:eastAsia="新宋体" w:cs="新宋体"/>
                <w:color w:val="000000"/>
                <w:sz w:val="24"/>
              </w:rPr>
              <w:t>目标任务（15分）</w:t>
            </w:r>
          </w:p>
        </w:tc>
        <w:tc>
          <w:tcPr>
            <w:tcW w:w="3402" w:type="dxa"/>
            <w:tcBorders>
              <w:top w:val="nil"/>
              <w:left w:val="nil"/>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相关性（5分）</w:t>
            </w:r>
          </w:p>
        </w:tc>
        <w:tc>
          <w:tcPr>
            <w:tcW w:w="2126" w:type="dxa"/>
            <w:tcBorders>
              <w:top w:val="nil"/>
              <w:left w:val="nil"/>
              <w:bottom w:val="single" w:color="auto" w:sz="4" w:space="0"/>
              <w:right w:val="single" w:color="auto" w:sz="4" w:space="0"/>
            </w:tcBorders>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5</w:t>
            </w:r>
          </w:p>
        </w:tc>
      </w:tr>
      <w:tr>
        <w:tblPrEx>
          <w:tblLayout w:type="fixed"/>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2268"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3402" w:type="dxa"/>
            <w:tcBorders>
              <w:top w:val="nil"/>
              <w:left w:val="nil"/>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明确性（5分）</w:t>
            </w:r>
          </w:p>
        </w:tc>
        <w:tc>
          <w:tcPr>
            <w:tcW w:w="2126" w:type="dxa"/>
            <w:tcBorders>
              <w:top w:val="nil"/>
              <w:left w:val="nil"/>
              <w:bottom w:val="single" w:color="auto" w:sz="4" w:space="0"/>
              <w:right w:val="single" w:color="auto" w:sz="4" w:space="0"/>
            </w:tcBorders>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5</w:t>
            </w:r>
          </w:p>
        </w:tc>
      </w:tr>
      <w:tr>
        <w:tblPrEx>
          <w:tblLayout w:type="fixed"/>
          <w:tblCellMar>
            <w:top w:w="0" w:type="dxa"/>
            <w:left w:w="108" w:type="dxa"/>
            <w:bottom w:w="0" w:type="dxa"/>
            <w:right w:w="108" w:type="dxa"/>
          </w:tblCellMar>
        </w:tblPrEx>
        <w:trPr>
          <w:trHeight w:val="420" w:hRule="atLeast"/>
        </w:trPr>
        <w:tc>
          <w:tcPr>
            <w:tcW w:w="1702" w:type="dxa"/>
            <w:vMerge w:val="continue"/>
            <w:tcBorders>
              <w:left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2268"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3402" w:type="dxa"/>
            <w:tcBorders>
              <w:top w:val="nil"/>
              <w:left w:val="nil"/>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合理性（5分）</w:t>
            </w:r>
          </w:p>
        </w:tc>
        <w:tc>
          <w:tcPr>
            <w:tcW w:w="2126" w:type="dxa"/>
            <w:tcBorders>
              <w:top w:val="nil"/>
              <w:left w:val="nil"/>
              <w:bottom w:val="single" w:color="auto" w:sz="4" w:space="0"/>
              <w:right w:val="single" w:color="auto" w:sz="4" w:space="0"/>
            </w:tcBorders>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5</w:t>
            </w:r>
          </w:p>
        </w:tc>
      </w:tr>
      <w:tr>
        <w:tblPrEx>
          <w:tblLayout w:type="fixed"/>
          <w:tblCellMar>
            <w:top w:w="0" w:type="dxa"/>
            <w:left w:w="108" w:type="dxa"/>
            <w:bottom w:w="0" w:type="dxa"/>
            <w:right w:w="108" w:type="dxa"/>
          </w:tblCellMar>
        </w:tblPrEx>
        <w:trPr>
          <w:trHeight w:val="269" w:hRule="atLeast"/>
        </w:trPr>
        <w:tc>
          <w:tcPr>
            <w:tcW w:w="1702" w:type="dxa"/>
            <w:vMerge w:val="continue"/>
            <w:tcBorders>
              <w:left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p>
        </w:tc>
        <w:tc>
          <w:tcPr>
            <w:tcW w:w="2268" w:type="dxa"/>
            <w:vMerge w:val="restart"/>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预算编制（10分）</w:t>
            </w:r>
          </w:p>
        </w:tc>
        <w:tc>
          <w:tcPr>
            <w:tcW w:w="3402" w:type="dxa"/>
            <w:tcBorders>
              <w:top w:val="nil"/>
              <w:left w:val="nil"/>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测算依据（5分）</w:t>
            </w:r>
          </w:p>
        </w:tc>
        <w:tc>
          <w:tcPr>
            <w:tcW w:w="2126" w:type="dxa"/>
            <w:tcBorders>
              <w:top w:val="nil"/>
              <w:left w:val="nil"/>
              <w:bottom w:val="single" w:color="auto" w:sz="4" w:space="0"/>
              <w:right w:val="single" w:color="auto" w:sz="4" w:space="0"/>
            </w:tcBorders>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5</w:t>
            </w:r>
          </w:p>
        </w:tc>
      </w:tr>
      <w:tr>
        <w:tblPrEx>
          <w:tblLayout w:type="fixed"/>
          <w:tblCellMar>
            <w:top w:w="0" w:type="dxa"/>
            <w:left w:w="108" w:type="dxa"/>
            <w:bottom w:w="0" w:type="dxa"/>
            <w:right w:w="108" w:type="dxa"/>
          </w:tblCellMar>
        </w:tblPrEx>
        <w:trPr>
          <w:trHeight w:val="231" w:hRule="atLeast"/>
        </w:trPr>
        <w:tc>
          <w:tcPr>
            <w:tcW w:w="1702" w:type="dxa"/>
            <w:vMerge w:val="continue"/>
            <w:tcBorders>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2268"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3402" w:type="dxa"/>
            <w:tcBorders>
              <w:top w:val="nil"/>
              <w:left w:val="nil"/>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目标管理（5分）</w:t>
            </w:r>
          </w:p>
        </w:tc>
        <w:tc>
          <w:tcPr>
            <w:tcW w:w="2126" w:type="dxa"/>
            <w:tcBorders>
              <w:top w:val="nil"/>
              <w:left w:val="nil"/>
              <w:bottom w:val="single" w:color="auto" w:sz="4" w:space="0"/>
              <w:right w:val="single" w:color="auto" w:sz="4" w:space="0"/>
            </w:tcBorders>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5</w:t>
            </w:r>
          </w:p>
        </w:tc>
      </w:tr>
      <w:tr>
        <w:tblPrEx>
          <w:tblLayout w:type="fixed"/>
          <w:tblCellMar>
            <w:top w:w="0" w:type="dxa"/>
            <w:left w:w="108" w:type="dxa"/>
            <w:bottom w:w="0" w:type="dxa"/>
            <w:right w:w="108" w:type="dxa"/>
          </w:tblCellMar>
        </w:tblPrEx>
        <w:trPr>
          <w:trHeight w:val="477" w:hRule="atLeast"/>
        </w:trPr>
        <w:tc>
          <w:tcPr>
            <w:tcW w:w="1702" w:type="dxa"/>
            <w:vMerge w:val="restart"/>
            <w:tcBorders>
              <w:top w:val="nil"/>
              <w:left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r>
              <w:rPr>
                <w:rFonts w:hint="eastAsia" w:ascii="新宋体" w:hAnsi="新宋体" w:eastAsia="新宋体" w:cs="新宋体"/>
                <w:color w:val="000000"/>
                <w:sz w:val="24"/>
              </w:rPr>
              <w:t>综合管理（30分）</w:t>
            </w:r>
          </w:p>
        </w:tc>
        <w:tc>
          <w:tcPr>
            <w:tcW w:w="2268" w:type="dxa"/>
            <w:vMerge w:val="restart"/>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专项资金分配时限（2分）</w:t>
            </w:r>
          </w:p>
        </w:tc>
        <w:tc>
          <w:tcPr>
            <w:tcW w:w="3402" w:type="dxa"/>
            <w:tcBorders>
              <w:top w:val="nil"/>
              <w:left w:val="nil"/>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省级财力专项预算分配时限（1分）</w:t>
            </w:r>
          </w:p>
        </w:tc>
        <w:tc>
          <w:tcPr>
            <w:tcW w:w="2126" w:type="dxa"/>
            <w:tcBorders>
              <w:top w:val="nil"/>
              <w:left w:val="nil"/>
              <w:bottom w:val="single" w:color="auto" w:sz="4" w:space="0"/>
              <w:right w:val="single" w:color="auto" w:sz="4" w:space="0"/>
            </w:tcBorders>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1</w:t>
            </w:r>
          </w:p>
        </w:tc>
      </w:tr>
      <w:tr>
        <w:tblPrEx>
          <w:tblLayout w:type="fixed"/>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p>
        </w:tc>
        <w:tc>
          <w:tcPr>
            <w:tcW w:w="2268"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3402" w:type="dxa"/>
            <w:tcBorders>
              <w:top w:val="nil"/>
              <w:left w:val="nil"/>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中央专款分配合规率（1分）</w:t>
            </w:r>
          </w:p>
        </w:tc>
        <w:tc>
          <w:tcPr>
            <w:tcW w:w="2126" w:type="dxa"/>
            <w:tcBorders>
              <w:top w:val="nil"/>
              <w:left w:val="nil"/>
              <w:bottom w:val="single" w:color="auto" w:sz="4" w:space="0"/>
              <w:right w:val="single" w:color="auto" w:sz="4" w:space="0"/>
            </w:tcBorders>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1</w:t>
            </w:r>
          </w:p>
        </w:tc>
      </w:tr>
      <w:tr>
        <w:tblPrEx>
          <w:tblLayout w:type="fixed"/>
          <w:tblCellMar>
            <w:top w:w="0" w:type="dxa"/>
            <w:left w:w="108" w:type="dxa"/>
            <w:bottom w:w="0" w:type="dxa"/>
            <w:right w:w="108" w:type="dxa"/>
          </w:tblCellMar>
        </w:tblPrEx>
        <w:trPr>
          <w:trHeight w:val="277" w:hRule="atLeast"/>
        </w:trPr>
        <w:tc>
          <w:tcPr>
            <w:tcW w:w="1702" w:type="dxa"/>
            <w:vMerge w:val="continue"/>
            <w:tcBorders>
              <w:left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p>
        </w:tc>
        <w:tc>
          <w:tcPr>
            <w:tcW w:w="2268" w:type="dxa"/>
            <w:tcBorders>
              <w:top w:val="nil"/>
              <w:left w:val="nil"/>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中期评估（2分）</w:t>
            </w:r>
          </w:p>
        </w:tc>
        <w:tc>
          <w:tcPr>
            <w:tcW w:w="3402" w:type="dxa"/>
            <w:tcBorders>
              <w:top w:val="nil"/>
              <w:left w:val="nil"/>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执行中期评估（2分）</w:t>
            </w:r>
          </w:p>
        </w:tc>
        <w:tc>
          <w:tcPr>
            <w:tcW w:w="2126" w:type="dxa"/>
            <w:tcBorders>
              <w:top w:val="nil"/>
              <w:left w:val="nil"/>
              <w:bottom w:val="single" w:color="auto" w:sz="4" w:space="0"/>
              <w:right w:val="single" w:color="auto" w:sz="4" w:space="0"/>
            </w:tcBorders>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2</w:t>
            </w:r>
          </w:p>
        </w:tc>
      </w:tr>
      <w:tr>
        <w:tblPrEx>
          <w:tblLayout w:type="fixed"/>
          <w:tblCellMar>
            <w:top w:w="0" w:type="dxa"/>
            <w:left w:w="108" w:type="dxa"/>
            <w:bottom w:w="0" w:type="dxa"/>
            <w:right w:w="108" w:type="dxa"/>
          </w:tblCellMar>
        </w:tblPrEx>
        <w:trPr>
          <w:trHeight w:val="381" w:hRule="atLeast"/>
        </w:trPr>
        <w:tc>
          <w:tcPr>
            <w:tcW w:w="1702" w:type="dxa"/>
            <w:vMerge w:val="continue"/>
            <w:tcBorders>
              <w:left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p>
        </w:tc>
        <w:tc>
          <w:tcPr>
            <w:tcW w:w="2268" w:type="dxa"/>
            <w:vMerge w:val="restart"/>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绩效监控（5分）</w:t>
            </w:r>
          </w:p>
        </w:tc>
        <w:tc>
          <w:tcPr>
            <w:tcW w:w="3402" w:type="dxa"/>
            <w:tcBorders>
              <w:top w:val="nil"/>
              <w:left w:val="nil"/>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预算执行进度监控（2分）</w:t>
            </w:r>
          </w:p>
        </w:tc>
        <w:tc>
          <w:tcPr>
            <w:tcW w:w="2126" w:type="dxa"/>
            <w:tcBorders>
              <w:top w:val="nil"/>
              <w:left w:val="nil"/>
              <w:bottom w:val="single" w:color="auto" w:sz="4" w:space="0"/>
              <w:right w:val="single" w:color="auto" w:sz="4" w:space="0"/>
            </w:tcBorders>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2</w:t>
            </w:r>
          </w:p>
        </w:tc>
      </w:tr>
      <w:tr>
        <w:tblPrEx>
          <w:tblLayout w:type="fixed"/>
          <w:tblCellMar>
            <w:top w:w="0" w:type="dxa"/>
            <w:left w:w="108" w:type="dxa"/>
            <w:bottom w:w="0" w:type="dxa"/>
            <w:right w:w="108" w:type="dxa"/>
          </w:tblCellMar>
        </w:tblPrEx>
        <w:trPr>
          <w:trHeight w:val="273" w:hRule="atLeast"/>
        </w:trPr>
        <w:tc>
          <w:tcPr>
            <w:tcW w:w="1702" w:type="dxa"/>
            <w:vMerge w:val="continue"/>
            <w:tcBorders>
              <w:left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p>
        </w:tc>
        <w:tc>
          <w:tcPr>
            <w:tcW w:w="2268"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3402" w:type="dxa"/>
            <w:tcBorders>
              <w:top w:val="nil"/>
              <w:left w:val="nil"/>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绩效目标动态监控（3分）</w:t>
            </w:r>
          </w:p>
        </w:tc>
        <w:tc>
          <w:tcPr>
            <w:tcW w:w="2126" w:type="dxa"/>
            <w:tcBorders>
              <w:top w:val="nil"/>
              <w:left w:val="nil"/>
              <w:bottom w:val="single" w:color="auto" w:sz="4" w:space="0"/>
              <w:right w:val="single" w:color="auto" w:sz="4" w:space="0"/>
            </w:tcBorders>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3</w:t>
            </w:r>
          </w:p>
        </w:tc>
      </w:tr>
      <w:tr>
        <w:tblPrEx>
          <w:tblLayout w:type="fixed"/>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p>
        </w:tc>
        <w:tc>
          <w:tcPr>
            <w:tcW w:w="2268" w:type="dxa"/>
            <w:vMerge w:val="restart"/>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非税收入执收情况（2分）</w:t>
            </w:r>
          </w:p>
        </w:tc>
        <w:tc>
          <w:tcPr>
            <w:tcW w:w="3402" w:type="dxa"/>
            <w:tcBorders>
              <w:top w:val="nil"/>
              <w:left w:val="nil"/>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非税收入征收情况（1分）</w:t>
            </w:r>
          </w:p>
        </w:tc>
        <w:tc>
          <w:tcPr>
            <w:tcW w:w="2126" w:type="dxa"/>
            <w:tcBorders>
              <w:top w:val="nil"/>
              <w:left w:val="nil"/>
              <w:bottom w:val="single" w:color="auto" w:sz="4" w:space="0"/>
              <w:right w:val="single" w:color="auto" w:sz="4" w:space="0"/>
            </w:tcBorders>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1</w:t>
            </w:r>
          </w:p>
        </w:tc>
      </w:tr>
      <w:tr>
        <w:tblPrEx>
          <w:tblLayout w:type="fixed"/>
          <w:tblCellMar>
            <w:top w:w="0" w:type="dxa"/>
            <w:left w:w="108" w:type="dxa"/>
            <w:bottom w:w="0" w:type="dxa"/>
            <w:right w:w="108" w:type="dxa"/>
          </w:tblCellMar>
        </w:tblPrEx>
        <w:trPr>
          <w:trHeight w:val="325" w:hRule="atLeast"/>
        </w:trPr>
        <w:tc>
          <w:tcPr>
            <w:tcW w:w="1702" w:type="dxa"/>
            <w:vMerge w:val="continue"/>
            <w:tcBorders>
              <w:left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p>
        </w:tc>
        <w:tc>
          <w:tcPr>
            <w:tcW w:w="2268"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3402" w:type="dxa"/>
            <w:tcBorders>
              <w:top w:val="nil"/>
              <w:left w:val="nil"/>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非税收入上缴情况（1分）</w:t>
            </w:r>
          </w:p>
        </w:tc>
        <w:tc>
          <w:tcPr>
            <w:tcW w:w="2126" w:type="dxa"/>
            <w:tcBorders>
              <w:top w:val="nil"/>
              <w:left w:val="nil"/>
              <w:bottom w:val="single" w:color="auto" w:sz="4" w:space="0"/>
              <w:right w:val="single" w:color="auto" w:sz="4" w:space="0"/>
            </w:tcBorders>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1</w:t>
            </w:r>
          </w:p>
        </w:tc>
      </w:tr>
      <w:tr>
        <w:tblPrEx>
          <w:tblLayout w:type="fixed"/>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p>
        </w:tc>
        <w:tc>
          <w:tcPr>
            <w:tcW w:w="2268" w:type="dxa"/>
            <w:vMerge w:val="restart"/>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资产管理（6分）</w:t>
            </w:r>
          </w:p>
        </w:tc>
        <w:tc>
          <w:tcPr>
            <w:tcW w:w="3402" w:type="dxa"/>
            <w:tcBorders>
              <w:top w:val="nil"/>
              <w:left w:val="nil"/>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资产管理信息化情况（2分）</w:t>
            </w:r>
          </w:p>
        </w:tc>
        <w:tc>
          <w:tcPr>
            <w:tcW w:w="2126" w:type="dxa"/>
            <w:tcBorders>
              <w:top w:val="nil"/>
              <w:left w:val="nil"/>
              <w:bottom w:val="single" w:color="auto" w:sz="4" w:space="0"/>
              <w:right w:val="single" w:color="auto" w:sz="4" w:space="0"/>
            </w:tcBorders>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2</w:t>
            </w:r>
          </w:p>
        </w:tc>
      </w:tr>
      <w:tr>
        <w:tblPrEx>
          <w:tblLayout w:type="fixed"/>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p>
        </w:tc>
        <w:tc>
          <w:tcPr>
            <w:tcW w:w="2268"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3402" w:type="dxa"/>
            <w:tcBorders>
              <w:top w:val="nil"/>
              <w:left w:val="nil"/>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行政事业单位资产报告情况（2分）</w:t>
            </w:r>
          </w:p>
        </w:tc>
        <w:tc>
          <w:tcPr>
            <w:tcW w:w="2126" w:type="dxa"/>
            <w:tcBorders>
              <w:top w:val="nil"/>
              <w:left w:val="nil"/>
              <w:bottom w:val="single" w:color="auto" w:sz="4" w:space="0"/>
              <w:right w:val="single" w:color="auto" w:sz="4" w:space="0"/>
            </w:tcBorders>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2</w:t>
            </w:r>
          </w:p>
        </w:tc>
      </w:tr>
      <w:tr>
        <w:tblPrEx>
          <w:tblLayout w:type="fixed"/>
          <w:tblCellMar>
            <w:top w:w="0" w:type="dxa"/>
            <w:left w:w="108" w:type="dxa"/>
            <w:bottom w:w="0" w:type="dxa"/>
            <w:right w:w="108" w:type="dxa"/>
          </w:tblCellMar>
        </w:tblPrEx>
        <w:trPr>
          <w:trHeight w:val="353" w:hRule="atLeast"/>
        </w:trPr>
        <w:tc>
          <w:tcPr>
            <w:tcW w:w="1702" w:type="dxa"/>
            <w:vMerge w:val="continue"/>
            <w:tcBorders>
              <w:left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p>
        </w:tc>
        <w:tc>
          <w:tcPr>
            <w:tcW w:w="2268"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3402" w:type="dxa"/>
            <w:tcBorders>
              <w:top w:val="nil"/>
              <w:left w:val="nil"/>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资产管理与预算管理相结合（2分）</w:t>
            </w:r>
          </w:p>
        </w:tc>
        <w:tc>
          <w:tcPr>
            <w:tcW w:w="2126" w:type="dxa"/>
            <w:tcBorders>
              <w:top w:val="nil"/>
              <w:left w:val="nil"/>
              <w:bottom w:val="single" w:color="auto" w:sz="4" w:space="0"/>
              <w:right w:val="single" w:color="auto" w:sz="4" w:space="0"/>
            </w:tcBorders>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2</w:t>
            </w:r>
          </w:p>
        </w:tc>
      </w:tr>
      <w:tr>
        <w:tblPrEx>
          <w:tblLayout w:type="fixed"/>
          <w:tblCellMar>
            <w:top w:w="0" w:type="dxa"/>
            <w:left w:w="108" w:type="dxa"/>
            <w:bottom w:w="0" w:type="dxa"/>
            <w:right w:w="108" w:type="dxa"/>
          </w:tblCellMar>
        </w:tblPrEx>
        <w:trPr>
          <w:trHeight w:val="272" w:hRule="atLeast"/>
        </w:trPr>
        <w:tc>
          <w:tcPr>
            <w:tcW w:w="1702" w:type="dxa"/>
            <w:vMerge w:val="continue"/>
            <w:tcBorders>
              <w:left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p>
        </w:tc>
        <w:tc>
          <w:tcPr>
            <w:tcW w:w="2268" w:type="dxa"/>
            <w:tcBorders>
              <w:top w:val="nil"/>
              <w:left w:val="nil"/>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内控制度管理（2分）</w:t>
            </w:r>
          </w:p>
        </w:tc>
        <w:tc>
          <w:tcPr>
            <w:tcW w:w="3402" w:type="dxa"/>
            <w:tcBorders>
              <w:top w:val="nil"/>
              <w:left w:val="nil"/>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内部控制度健全完整（2分）</w:t>
            </w:r>
          </w:p>
        </w:tc>
        <w:tc>
          <w:tcPr>
            <w:tcW w:w="2126" w:type="dxa"/>
            <w:tcBorders>
              <w:top w:val="nil"/>
              <w:left w:val="nil"/>
              <w:bottom w:val="single" w:color="auto" w:sz="4" w:space="0"/>
              <w:right w:val="single" w:color="auto" w:sz="4" w:space="0"/>
            </w:tcBorders>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2</w:t>
            </w:r>
          </w:p>
        </w:tc>
      </w:tr>
      <w:tr>
        <w:tblPrEx>
          <w:tblLayout w:type="fixed"/>
          <w:tblCellMar>
            <w:top w:w="0" w:type="dxa"/>
            <w:left w:w="108" w:type="dxa"/>
            <w:bottom w:w="0" w:type="dxa"/>
            <w:right w:w="108" w:type="dxa"/>
          </w:tblCellMar>
        </w:tblPrEx>
        <w:trPr>
          <w:trHeight w:val="221" w:hRule="atLeast"/>
        </w:trPr>
        <w:tc>
          <w:tcPr>
            <w:tcW w:w="1702" w:type="dxa"/>
            <w:vMerge w:val="continue"/>
            <w:tcBorders>
              <w:left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2268" w:type="dxa"/>
            <w:vMerge w:val="restart"/>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信息公开（6分）</w:t>
            </w:r>
          </w:p>
        </w:tc>
        <w:tc>
          <w:tcPr>
            <w:tcW w:w="3402" w:type="dxa"/>
            <w:tcBorders>
              <w:top w:val="nil"/>
              <w:left w:val="nil"/>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预算公开（2分）</w:t>
            </w:r>
          </w:p>
        </w:tc>
        <w:tc>
          <w:tcPr>
            <w:tcW w:w="2126" w:type="dxa"/>
            <w:tcBorders>
              <w:top w:val="nil"/>
              <w:left w:val="nil"/>
              <w:bottom w:val="single" w:color="auto" w:sz="4" w:space="0"/>
              <w:right w:val="single" w:color="auto" w:sz="4" w:space="0"/>
            </w:tcBorders>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2</w:t>
            </w:r>
          </w:p>
        </w:tc>
      </w:tr>
      <w:tr>
        <w:tblPrEx>
          <w:tblLayout w:type="fixed"/>
          <w:tblCellMar>
            <w:top w:w="0" w:type="dxa"/>
            <w:left w:w="108" w:type="dxa"/>
            <w:bottom w:w="0" w:type="dxa"/>
            <w:right w:w="108" w:type="dxa"/>
          </w:tblCellMar>
        </w:tblPrEx>
        <w:trPr>
          <w:trHeight w:val="197" w:hRule="atLeast"/>
        </w:trPr>
        <w:tc>
          <w:tcPr>
            <w:tcW w:w="1702" w:type="dxa"/>
            <w:vMerge w:val="continue"/>
            <w:tcBorders>
              <w:left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2268"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3402" w:type="dxa"/>
            <w:tcBorders>
              <w:top w:val="nil"/>
              <w:left w:val="nil"/>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决算公开（2分）</w:t>
            </w:r>
          </w:p>
        </w:tc>
        <w:tc>
          <w:tcPr>
            <w:tcW w:w="2126" w:type="dxa"/>
            <w:tcBorders>
              <w:top w:val="nil"/>
              <w:left w:val="nil"/>
              <w:bottom w:val="single" w:color="auto" w:sz="4" w:space="0"/>
              <w:right w:val="single" w:color="auto" w:sz="4" w:space="0"/>
            </w:tcBorders>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2</w:t>
            </w:r>
          </w:p>
        </w:tc>
      </w:tr>
      <w:tr>
        <w:tblPrEx>
          <w:tblLayout w:type="fixed"/>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2268"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3402" w:type="dxa"/>
            <w:tcBorders>
              <w:top w:val="nil"/>
              <w:left w:val="nil"/>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绩效信息公开（2分）</w:t>
            </w:r>
          </w:p>
        </w:tc>
        <w:tc>
          <w:tcPr>
            <w:tcW w:w="2126" w:type="dxa"/>
            <w:tcBorders>
              <w:top w:val="nil"/>
              <w:left w:val="nil"/>
              <w:bottom w:val="single" w:color="auto" w:sz="4" w:space="0"/>
              <w:right w:val="single" w:color="auto" w:sz="4" w:space="0"/>
            </w:tcBorders>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2</w:t>
            </w:r>
          </w:p>
        </w:tc>
      </w:tr>
      <w:tr>
        <w:tblPrEx>
          <w:tblLayout w:type="fixed"/>
          <w:tblCellMar>
            <w:top w:w="0" w:type="dxa"/>
            <w:left w:w="108" w:type="dxa"/>
            <w:bottom w:w="0" w:type="dxa"/>
            <w:right w:w="108" w:type="dxa"/>
          </w:tblCellMar>
        </w:tblPrEx>
        <w:trPr>
          <w:trHeight w:val="405" w:hRule="atLeast"/>
        </w:trPr>
        <w:tc>
          <w:tcPr>
            <w:tcW w:w="1702" w:type="dxa"/>
            <w:vMerge w:val="continue"/>
            <w:tcBorders>
              <w:left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2268" w:type="dxa"/>
            <w:vMerge w:val="restart"/>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绩效评价（5分）</w:t>
            </w:r>
          </w:p>
        </w:tc>
        <w:tc>
          <w:tcPr>
            <w:tcW w:w="3402" w:type="dxa"/>
            <w:tcBorders>
              <w:top w:val="nil"/>
              <w:left w:val="nil"/>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绩效评价开展（2分）</w:t>
            </w:r>
          </w:p>
        </w:tc>
        <w:tc>
          <w:tcPr>
            <w:tcW w:w="2126" w:type="dxa"/>
            <w:tcBorders>
              <w:top w:val="nil"/>
              <w:left w:val="nil"/>
              <w:bottom w:val="single" w:color="auto" w:sz="4" w:space="0"/>
              <w:right w:val="single" w:color="auto" w:sz="4" w:space="0"/>
            </w:tcBorders>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2</w:t>
            </w:r>
          </w:p>
        </w:tc>
      </w:tr>
      <w:tr>
        <w:tblPrEx>
          <w:tblLayout w:type="fixed"/>
          <w:tblCellMar>
            <w:top w:w="0" w:type="dxa"/>
            <w:left w:w="108" w:type="dxa"/>
            <w:bottom w:w="0" w:type="dxa"/>
            <w:right w:w="108" w:type="dxa"/>
          </w:tblCellMar>
        </w:tblPrEx>
        <w:trPr>
          <w:trHeight w:val="127" w:hRule="atLeast"/>
        </w:trPr>
        <w:tc>
          <w:tcPr>
            <w:tcW w:w="1702" w:type="dxa"/>
            <w:vMerge w:val="continue"/>
            <w:tcBorders>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2268"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3402" w:type="dxa"/>
            <w:tcBorders>
              <w:top w:val="nil"/>
              <w:left w:val="nil"/>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评价结果应用（3分）</w:t>
            </w:r>
          </w:p>
        </w:tc>
        <w:tc>
          <w:tcPr>
            <w:tcW w:w="2126" w:type="dxa"/>
            <w:tcBorders>
              <w:top w:val="nil"/>
              <w:left w:val="nil"/>
              <w:bottom w:val="single" w:color="auto" w:sz="4" w:space="0"/>
              <w:right w:val="single" w:color="auto" w:sz="4" w:space="0"/>
            </w:tcBorders>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3</w:t>
            </w:r>
          </w:p>
        </w:tc>
      </w:tr>
      <w:tr>
        <w:tblPrEx>
          <w:tblLayout w:type="fixed"/>
          <w:tblCellMar>
            <w:top w:w="0" w:type="dxa"/>
            <w:left w:w="108" w:type="dxa"/>
            <w:bottom w:w="0" w:type="dxa"/>
            <w:right w:w="108" w:type="dxa"/>
          </w:tblCellMar>
        </w:tblPrEx>
        <w:trPr>
          <w:trHeight w:val="536" w:hRule="atLeast"/>
        </w:trPr>
        <w:tc>
          <w:tcPr>
            <w:tcW w:w="1702" w:type="dxa"/>
            <w:vMerge w:val="restart"/>
            <w:tcBorders>
              <w:top w:val="nil"/>
              <w:left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r>
              <w:rPr>
                <w:rFonts w:hint="eastAsia" w:ascii="新宋体" w:hAnsi="新宋体" w:eastAsia="新宋体" w:cs="新宋体"/>
                <w:color w:val="000000"/>
                <w:sz w:val="24"/>
              </w:rPr>
              <w:t>部门绩效情况（45分）</w:t>
            </w:r>
          </w:p>
        </w:tc>
        <w:tc>
          <w:tcPr>
            <w:tcW w:w="2268" w:type="dxa"/>
            <w:vMerge w:val="restart"/>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履职成效（20分）</w:t>
            </w:r>
          </w:p>
        </w:tc>
        <w:tc>
          <w:tcPr>
            <w:tcW w:w="3402" w:type="dxa"/>
            <w:tcBorders>
              <w:top w:val="nil"/>
              <w:left w:val="nil"/>
              <w:bottom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r>
              <w:rPr>
                <w:rFonts w:hint="eastAsia" w:ascii="新宋体" w:hAnsi="新宋体" w:eastAsia="新宋体" w:cs="新宋体"/>
                <w:color w:val="000000"/>
                <w:sz w:val="24"/>
              </w:rPr>
              <w:t>部门特性指标</w:t>
            </w:r>
          </w:p>
        </w:tc>
        <w:tc>
          <w:tcPr>
            <w:tcW w:w="2126" w:type="dxa"/>
            <w:tcBorders>
              <w:top w:val="nil"/>
              <w:left w:val="nil"/>
              <w:bottom w:val="single" w:color="auto" w:sz="4" w:space="0"/>
              <w:right w:val="single" w:color="auto" w:sz="4" w:space="0"/>
            </w:tcBorders>
          </w:tcPr>
          <w:p>
            <w:pPr>
              <w:spacing w:line="360" w:lineRule="auto"/>
              <w:jc w:val="center"/>
              <w:rPr>
                <w:rFonts w:hint="eastAsia" w:ascii="新宋体" w:hAnsi="新宋体" w:eastAsia="新宋体" w:cs="新宋体"/>
                <w:color w:val="000000"/>
                <w:sz w:val="24"/>
              </w:rPr>
            </w:pPr>
            <w:r>
              <w:rPr>
                <w:rFonts w:hint="eastAsia" w:ascii="新宋体" w:hAnsi="新宋体" w:eastAsia="新宋体" w:cs="新宋体"/>
                <w:color w:val="000000"/>
                <w:sz w:val="24"/>
              </w:rPr>
              <w:t>20</w:t>
            </w:r>
          </w:p>
        </w:tc>
      </w:tr>
      <w:tr>
        <w:tblPrEx>
          <w:tblLayout w:type="fixed"/>
          <w:tblCellMar>
            <w:top w:w="0" w:type="dxa"/>
            <w:left w:w="108" w:type="dxa"/>
            <w:bottom w:w="0" w:type="dxa"/>
            <w:right w:w="108" w:type="dxa"/>
          </w:tblCellMar>
        </w:tblPrEx>
        <w:trPr>
          <w:trHeight w:val="180" w:hRule="atLeast"/>
        </w:trPr>
        <w:tc>
          <w:tcPr>
            <w:tcW w:w="1702" w:type="dxa"/>
            <w:vMerge w:val="continue"/>
            <w:tcBorders>
              <w:left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2268"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3402" w:type="dxa"/>
            <w:tcBorders>
              <w:top w:val="nil"/>
              <w:left w:val="nil"/>
              <w:bottom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p>
        </w:tc>
        <w:tc>
          <w:tcPr>
            <w:tcW w:w="2126" w:type="dxa"/>
            <w:tcBorders>
              <w:top w:val="nil"/>
              <w:left w:val="nil"/>
              <w:bottom w:val="single" w:color="auto" w:sz="4" w:space="0"/>
              <w:right w:val="single" w:color="auto" w:sz="4" w:space="0"/>
            </w:tcBorders>
          </w:tcPr>
          <w:p>
            <w:pPr>
              <w:spacing w:line="360" w:lineRule="auto"/>
              <w:jc w:val="center"/>
              <w:rPr>
                <w:rFonts w:hint="eastAsia" w:ascii="新宋体" w:hAnsi="新宋体" w:eastAsia="新宋体" w:cs="新宋体"/>
                <w:color w:val="000000"/>
                <w:sz w:val="24"/>
              </w:rPr>
            </w:pPr>
          </w:p>
        </w:tc>
      </w:tr>
      <w:tr>
        <w:tblPrEx>
          <w:tblLayout w:type="fixed"/>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2268"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3402" w:type="dxa"/>
            <w:tcBorders>
              <w:top w:val="nil"/>
              <w:left w:val="nil"/>
              <w:bottom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p>
        </w:tc>
        <w:tc>
          <w:tcPr>
            <w:tcW w:w="2126" w:type="dxa"/>
            <w:tcBorders>
              <w:top w:val="nil"/>
              <w:left w:val="nil"/>
              <w:bottom w:val="single" w:color="auto" w:sz="4" w:space="0"/>
              <w:right w:val="single" w:color="auto" w:sz="4" w:space="0"/>
            </w:tcBorders>
          </w:tcPr>
          <w:p>
            <w:pPr>
              <w:spacing w:line="360" w:lineRule="auto"/>
              <w:jc w:val="center"/>
              <w:rPr>
                <w:rFonts w:hint="eastAsia" w:ascii="新宋体" w:hAnsi="新宋体" w:eastAsia="新宋体" w:cs="新宋体"/>
                <w:color w:val="000000"/>
                <w:sz w:val="24"/>
              </w:rPr>
            </w:pPr>
          </w:p>
        </w:tc>
      </w:tr>
      <w:tr>
        <w:tblPrEx>
          <w:tblLayout w:type="fixed"/>
          <w:tblCellMar>
            <w:top w:w="0" w:type="dxa"/>
            <w:left w:w="108" w:type="dxa"/>
            <w:bottom w:w="0" w:type="dxa"/>
            <w:right w:w="108" w:type="dxa"/>
          </w:tblCellMar>
        </w:tblPrEx>
        <w:trPr>
          <w:trHeight w:val="128" w:hRule="atLeast"/>
        </w:trPr>
        <w:tc>
          <w:tcPr>
            <w:tcW w:w="1702" w:type="dxa"/>
            <w:vMerge w:val="continue"/>
            <w:tcBorders>
              <w:left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2268"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3402" w:type="dxa"/>
            <w:tcBorders>
              <w:top w:val="nil"/>
              <w:left w:val="nil"/>
              <w:bottom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p>
        </w:tc>
        <w:tc>
          <w:tcPr>
            <w:tcW w:w="2126" w:type="dxa"/>
            <w:tcBorders>
              <w:top w:val="nil"/>
              <w:left w:val="nil"/>
              <w:bottom w:val="single" w:color="auto" w:sz="4" w:space="0"/>
              <w:right w:val="single" w:color="auto" w:sz="4" w:space="0"/>
            </w:tcBorders>
          </w:tcPr>
          <w:p>
            <w:pPr>
              <w:spacing w:line="360" w:lineRule="auto"/>
              <w:jc w:val="center"/>
              <w:rPr>
                <w:rFonts w:hint="eastAsia" w:ascii="新宋体" w:hAnsi="新宋体" w:eastAsia="新宋体" w:cs="新宋体"/>
                <w:color w:val="000000"/>
                <w:sz w:val="24"/>
              </w:rPr>
            </w:pPr>
          </w:p>
        </w:tc>
      </w:tr>
      <w:tr>
        <w:tblPrEx>
          <w:tblLayout w:type="fixed"/>
          <w:tblCellMar>
            <w:top w:w="0" w:type="dxa"/>
            <w:left w:w="108" w:type="dxa"/>
            <w:bottom w:w="0" w:type="dxa"/>
            <w:right w:w="108" w:type="dxa"/>
          </w:tblCellMar>
        </w:tblPrEx>
        <w:trPr>
          <w:trHeight w:val="157" w:hRule="atLeast"/>
        </w:trPr>
        <w:tc>
          <w:tcPr>
            <w:tcW w:w="1702" w:type="dxa"/>
            <w:vMerge w:val="continue"/>
            <w:tcBorders>
              <w:left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2268" w:type="dxa"/>
            <w:vMerge w:val="restart"/>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r>
              <w:rPr>
                <w:rFonts w:hint="eastAsia" w:ascii="新宋体" w:hAnsi="新宋体" w:eastAsia="新宋体" w:cs="新宋体"/>
                <w:color w:val="000000"/>
                <w:sz w:val="24"/>
              </w:rPr>
              <w:t>可持续发展能力（15分）</w:t>
            </w:r>
          </w:p>
        </w:tc>
        <w:tc>
          <w:tcPr>
            <w:tcW w:w="3402" w:type="dxa"/>
            <w:tcBorders>
              <w:top w:val="nil"/>
              <w:left w:val="nil"/>
              <w:bottom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r>
              <w:rPr>
                <w:rFonts w:hint="eastAsia" w:ascii="新宋体" w:hAnsi="新宋体" w:eastAsia="新宋体" w:cs="新宋体"/>
                <w:color w:val="000000"/>
                <w:sz w:val="24"/>
              </w:rPr>
              <w:t>重点改革（重点工作）完成情况（5分）</w:t>
            </w:r>
          </w:p>
        </w:tc>
        <w:tc>
          <w:tcPr>
            <w:tcW w:w="2126" w:type="dxa"/>
            <w:tcBorders>
              <w:top w:val="nil"/>
              <w:left w:val="nil"/>
              <w:bottom w:val="single" w:color="auto" w:sz="4" w:space="0"/>
              <w:right w:val="single" w:color="auto" w:sz="4" w:space="0"/>
            </w:tcBorders>
          </w:tcPr>
          <w:p>
            <w:pPr>
              <w:spacing w:line="360" w:lineRule="auto"/>
              <w:jc w:val="center"/>
              <w:rPr>
                <w:rFonts w:hint="eastAsia" w:ascii="新宋体" w:hAnsi="新宋体" w:eastAsia="新宋体" w:cs="新宋体"/>
                <w:color w:val="000000"/>
                <w:sz w:val="24"/>
              </w:rPr>
            </w:pPr>
            <w:r>
              <w:rPr>
                <w:rFonts w:hint="eastAsia" w:ascii="新宋体" w:hAnsi="新宋体" w:eastAsia="新宋体" w:cs="新宋体"/>
                <w:color w:val="000000"/>
                <w:sz w:val="24"/>
              </w:rPr>
              <w:t>5</w:t>
            </w:r>
          </w:p>
        </w:tc>
      </w:tr>
      <w:tr>
        <w:tblPrEx>
          <w:tblLayout w:type="fixed"/>
          <w:tblCellMar>
            <w:top w:w="0" w:type="dxa"/>
            <w:left w:w="108" w:type="dxa"/>
            <w:bottom w:w="0" w:type="dxa"/>
            <w:right w:w="108" w:type="dxa"/>
          </w:tblCellMar>
        </w:tblPrEx>
        <w:trPr>
          <w:trHeight w:val="320" w:hRule="atLeast"/>
        </w:trPr>
        <w:tc>
          <w:tcPr>
            <w:tcW w:w="1702" w:type="dxa"/>
            <w:vMerge w:val="continue"/>
            <w:tcBorders>
              <w:left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2268"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3402" w:type="dxa"/>
            <w:tcBorders>
              <w:top w:val="nil"/>
              <w:left w:val="nil"/>
              <w:bottom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r>
              <w:rPr>
                <w:rFonts w:hint="eastAsia" w:ascii="新宋体" w:hAnsi="新宋体" w:eastAsia="新宋体" w:cs="新宋体"/>
                <w:color w:val="000000"/>
                <w:sz w:val="24"/>
              </w:rPr>
              <w:t>科技（制度、方法、机制等）创新（5分）</w:t>
            </w:r>
          </w:p>
        </w:tc>
        <w:tc>
          <w:tcPr>
            <w:tcW w:w="2126" w:type="dxa"/>
            <w:tcBorders>
              <w:top w:val="nil"/>
              <w:left w:val="nil"/>
              <w:bottom w:val="single" w:color="auto" w:sz="4" w:space="0"/>
              <w:right w:val="single" w:color="auto" w:sz="4" w:space="0"/>
            </w:tcBorders>
          </w:tcPr>
          <w:p>
            <w:pPr>
              <w:spacing w:line="360" w:lineRule="auto"/>
              <w:jc w:val="center"/>
              <w:rPr>
                <w:rFonts w:hint="eastAsia" w:ascii="新宋体" w:hAnsi="新宋体" w:eastAsia="新宋体" w:cs="新宋体"/>
                <w:color w:val="000000"/>
                <w:sz w:val="24"/>
              </w:rPr>
            </w:pPr>
            <w:r>
              <w:rPr>
                <w:rFonts w:hint="eastAsia" w:ascii="新宋体" w:hAnsi="新宋体" w:eastAsia="新宋体" w:cs="新宋体"/>
                <w:color w:val="000000"/>
                <w:sz w:val="24"/>
              </w:rPr>
              <w:t>5</w:t>
            </w:r>
          </w:p>
        </w:tc>
      </w:tr>
      <w:tr>
        <w:tblPrEx>
          <w:tblLayout w:type="fixed"/>
          <w:tblCellMar>
            <w:top w:w="0" w:type="dxa"/>
            <w:left w:w="108" w:type="dxa"/>
            <w:bottom w:w="0" w:type="dxa"/>
            <w:right w:w="108" w:type="dxa"/>
          </w:tblCellMar>
        </w:tblPrEx>
        <w:trPr>
          <w:trHeight w:val="385" w:hRule="atLeast"/>
        </w:trPr>
        <w:tc>
          <w:tcPr>
            <w:tcW w:w="1702" w:type="dxa"/>
            <w:vMerge w:val="continue"/>
            <w:tcBorders>
              <w:left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2268"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3402" w:type="dxa"/>
            <w:tcBorders>
              <w:top w:val="nil"/>
              <w:left w:val="nil"/>
              <w:bottom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r>
              <w:rPr>
                <w:rFonts w:hint="eastAsia" w:ascii="新宋体" w:hAnsi="新宋体" w:eastAsia="新宋体" w:cs="新宋体"/>
                <w:color w:val="000000"/>
                <w:sz w:val="24"/>
              </w:rPr>
              <w:t>人才培养（5分）</w:t>
            </w:r>
          </w:p>
        </w:tc>
        <w:tc>
          <w:tcPr>
            <w:tcW w:w="2126" w:type="dxa"/>
            <w:tcBorders>
              <w:top w:val="nil"/>
              <w:left w:val="nil"/>
              <w:bottom w:val="single" w:color="auto" w:sz="4" w:space="0"/>
              <w:right w:val="single" w:color="auto" w:sz="4" w:space="0"/>
            </w:tcBorders>
          </w:tcPr>
          <w:p>
            <w:pPr>
              <w:spacing w:line="360" w:lineRule="auto"/>
              <w:jc w:val="center"/>
              <w:rPr>
                <w:rFonts w:hint="eastAsia" w:ascii="新宋体" w:hAnsi="新宋体" w:eastAsia="新宋体" w:cs="新宋体"/>
                <w:color w:val="000000"/>
                <w:sz w:val="24"/>
              </w:rPr>
            </w:pPr>
            <w:r>
              <w:rPr>
                <w:rFonts w:hint="eastAsia" w:ascii="新宋体" w:hAnsi="新宋体" w:eastAsia="新宋体" w:cs="新宋体"/>
                <w:color w:val="000000"/>
                <w:sz w:val="24"/>
              </w:rPr>
              <w:t>4</w:t>
            </w:r>
          </w:p>
        </w:tc>
      </w:tr>
      <w:tr>
        <w:tblPrEx>
          <w:tblLayout w:type="fixed"/>
          <w:tblCellMar>
            <w:top w:w="0" w:type="dxa"/>
            <w:left w:w="108" w:type="dxa"/>
            <w:bottom w:w="0" w:type="dxa"/>
            <w:right w:w="108" w:type="dxa"/>
          </w:tblCellMar>
        </w:tblPrEx>
        <w:trPr>
          <w:trHeight w:val="432" w:hRule="atLeast"/>
        </w:trPr>
        <w:tc>
          <w:tcPr>
            <w:tcW w:w="1702" w:type="dxa"/>
            <w:vMerge w:val="continue"/>
            <w:tcBorders>
              <w:left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2268" w:type="dxa"/>
            <w:vMerge w:val="restart"/>
            <w:tcBorders>
              <w:top w:val="nil"/>
              <w:left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r>
              <w:rPr>
                <w:rFonts w:hint="eastAsia" w:ascii="新宋体" w:hAnsi="新宋体" w:eastAsia="新宋体" w:cs="新宋体"/>
                <w:color w:val="000000"/>
                <w:sz w:val="24"/>
              </w:rPr>
              <w:t>满意度（10分）</w:t>
            </w:r>
          </w:p>
        </w:tc>
        <w:tc>
          <w:tcPr>
            <w:tcW w:w="3402" w:type="dxa"/>
            <w:tcBorders>
              <w:top w:val="nil"/>
              <w:left w:val="nil"/>
              <w:bottom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r>
              <w:rPr>
                <w:rFonts w:hint="eastAsia" w:ascii="新宋体" w:hAnsi="新宋体" w:eastAsia="新宋体" w:cs="新宋体"/>
                <w:color w:val="000000"/>
                <w:sz w:val="24"/>
              </w:rPr>
              <w:t>协作部门满意度（3分）</w:t>
            </w:r>
          </w:p>
        </w:tc>
        <w:tc>
          <w:tcPr>
            <w:tcW w:w="2126" w:type="dxa"/>
            <w:tcBorders>
              <w:top w:val="nil"/>
              <w:left w:val="nil"/>
              <w:bottom w:val="single" w:color="auto" w:sz="4" w:space="0"/>
              <w:right w:val="single" w:color="auto" w:sz="4" w:space="0"/>
            </w:tcBorders>
          </w:tcPr>
          <w:p>
            <w:pPr>
              <w:spacing w:line="360" w:lineRule="auto"/>
              <w:jc w:val="center"/>
              <w:rPr>
                <w:rFonts w:hint="eastAsia" w:ascii="新宋体" w:hAnsi="新宋体" w:eastAsia="新宋体" w:cs="新宋体"/>
                <w:color w:val="000000"/>
                <w:sz w:val="24"/>
              </w:rPr>
            </w:pPr>
            <w:r>
              <w:rPr>
                <w:rFonts w:hint="eastAsia" w:ascii="新宋体" w:hAnsi="新宋体" w:eastAsia="新宋体" w:cs="新宋体"/>
                <w:color w:val="000000"/>
                <w:sz w:val="24"/>
              </w:rPr>
              <w:t>3</w:t>
            </w:r>
          </w:p>
        </w:tc>
      </w:tr>
      <w:tr>
        <w:tblPrEx>
          <w:tblLayout w:type="fixed"/>
          <w:tblCellMar>
            <w:top w:w="0" w:type="dxa"/>
            <w:left w:w="108" w:type="dxa"/>
            <w:bottom w:w="0" w:type="dxa"/>
            <w:right w:w="108" w:type="dxa"/>
          </w:tblCellMar>
        </w:tblPrEx>
        <w:trPr>
          <w:trHeight w:val="396" w:hRule="atLeast"/>
        </w:trPr>
        <w:tc>
          <w:tcPr>
            <w:tcW w:w="1702" w:type="dxa"/>
            <w:vMerge w:val="continue"/>
            <w:tcBorders>
              <w:left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2268" w:type="dxa"/>
            <w:vMerge w:val="continue"/>
            <w:tcBorders>
              <w:left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3402" w:type="dxa"/>
            <w:tcBorders>
              <w:top w:val="nil"/>
              <w:left w:val="nil"/>
              <w:bottom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r>
              <w:rPr>
                <w:rFonts w:hint="eastAsia" w:ascii="新宋体" w:hAnsi="新宋体" w:eastAsia="新宋体" w:cs="新宋体"/>
                <w:color w:val="000000"/>
                <w:sz w:val="24"/>
              </w:rPr>
              <w:t>管理对象满意度（3分）</w:t>
            </w:r>
          </w:p>
        </w:tc>
        <w:tc>
          <w:tcPr>
            <w:tcW w:w="2126" w:type="dxa"/>
            <w:tcBorders>
              <w:top w:val="nil"/>
              <w:left w:val="nil"/>
              <w:bottom w:val="single" w:color="auto" w:sz="4" w:space="0"/>
              <w:right w:val="single" w:color="auto" w:sz="4" w:space="0"/>
            </w:tcBorders>
          </w:tcPr>
          <w:p>
            <w:pPr>
              <w:spacing w:line="360" w:lineRule="auto"/>
              <w:jc w:val="center"/>
              <w:rPr>
                <w:rFonts w:hint="eastAsia" w:ascii="新宋体" w:hAnsi="新宋体" w:eastAsia="新宋体" w:cs="新宋体"/>
                <w:color w:val="000000"/>
                <w:sz w:val="24"/>
              </w:rPr>
            </w:pPr>
            <w:r>
              <w:rPr>
                <w:rFonts w:hint="eastAsia" w:ascii="新宋体" w:hAnsi="新宋体" w:eastAsia="新宋体" w:cs="新宋体"/>
                <w:color w:val="000000"/>
                <w:sz w:val="24"/>
              </w:rPr>
              <w:t>3</w:t>
            </w:r>
          </w:p>
        </w:tc>
      </w:tr>
      <w:tr>
        <w:tblPrEx>
          <w:tblLayout w:type="fixed"/>
          <w:tblCellMar>
            <w:top w:w="0" w:type="dxa"/>
            <w:left w:w="108" w:type="dxa"/>
            <w:bottom w:w="0" w:type="dxa"/>
            <w:right w:w="108" w:type="dxa"/>
          </w:tblCellMar>
        </w:tblPrEx>
        <w:trPr>
          <w:trHeight w:val="411" w:hRule="atLeast"/>
        </w:trPr>
        <w:tc>
          <w:tcPr>
            <w:tcW w:w="1702" w:type="dxa"/>
            <w:vMerge w:val="continue"/>
            <w:tcBorders>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2268" w:type="dxa"/>
            <w:vMerge w:val="continue"/>
            <w:tcBorders>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sz w:val="24"/>
              </w:rPr>
            </w:pPr>
          </w:p>
        </w:tc>
        <w:tc>
          <w:tcPr>
            <w:tcW w:w="3402" w:type="dxa"/>
            <w:tcBorders>
              <w:top w:val="nil"/>
              <w:left w:val="nil"/>
              <w:bottom w:val="single" w:color="auto" w:sz="4" w:space="0"/>
              <w:right w:val="single" w:color="auto" w:sz="4" w:space="0"/>
            </w:tcBorders>
            <w:vAlign w:val="center"/>
          </w:tcPr>
          <w:p>
            <w:pPr>
              <w:spacing w:line="360" w:lineRule="auto"/>
              <w:jc w:val="center"/>
              <w:rPr>
                <w:rFonts w:hint="eastAsia" w:ascii="新宋体" w:hAnsi="新宋体" w:eastAsia="新宋体" w:cs="新宋体"/>
                <w:color w:val="000000"/>
                <w:sz w:val="24"/>
              </w:rPr>
            </w:pPr>
            <w:r>
              <w:rPr>
                <w:rFonts w:hint="eastAsia" w:ascii="新宋体" w:hAnsi="新宋体" w:eastAsia="新宋体" w:cs="新宋体"/>
                <w:color w:val="000000"/>
                <w:sz w:val="24"/>
              </w:rPr>
              <w:t>社会公众满意度（4分）</w:t>
            </w:r>
          </w:p>
        </w:tc>
        <w:tc>
          <w:tcPr>
            <w:tcW w:w="2126" w:type="dxa"/>
            <w:tcBorders>
              <w:top w:val="nil"/>
              <w:left w:val="nil"/>
              <w:bottom w:val="single" w:color="auto" w:sz="4" w:space="0"/>
              <w:right w:val="single" w:color="auto" w:sz="4" w:space="0"/>
            </w:tcBorders>
          </w:tcPr>
          <w:p>
            <w:pPr>
              <w:spacing w:line="360" w:lineRule="auto"/>
              <w:jc w:val="center"/>
              <w:rPr>
                <w:rFonts w:hint="eastAsia" w:ascii="新宋体" w:hAnsi="新宋体" w:eastAsia="新宋体" w:cs="新宋体"/>
                <w:color w:val="000000"/>
                <w:sz w:val="24"/>
              </w:rPr>
            </w:pPr>
            <w:r>
              <w:rPr>
                <w:rFonts w:hint="eastAsia" w:ascii="新宋体" w:hAnsi="新宋体" w:eastAsia="新宋体" w:cs="新宋体"/>
                <w:color w:val="000000"/>
                <w:sz w:val="24"/>
              </w:rPr>
              <w:t>3</w:t>
            </w:r>
          </w:p>
        </w:tc>
      </w:tr>
    </w:tbl>
    <w:p>
      <w:pPr>
        <w:widowControl w:val="0"/>
        <w:numPr>
          <w:ilvl w:val="0"/>
          <w:numId w:val="0"/>
        </w:numPr>
        <w:autoSpaceDE w:val="0"/>
        <w:autoSpaceDN w:val="0"/>
        <w:snapToGrid/>
        <w:spacing w:after="0" w:line="360" w:lineRule="auto"/>
        <w:ind w:firstLine="720" w:firstLineChars="300"/>
        <w:rPr>
          <w:rFonts w:hint="eastAsia" w:ascii="新宋体" w:hAnsi="新宋体" w:eastAsia="新宋体" w:cs="新宋体"/>
          <w:color w:val="000000"/>
          <w:sz w:val="24"/>
        </w:rPr>
      </w:pPr>
      <w:r>
        <w:rPr>
          <w:rFonts w:hint="eastAsia" w:ascii="新宋体" w:hAnsi="新宋体" w:eastAsia="新宋体" w:cs="新宋体"/>
          <w:color w:val="000000"/>
          <w:sz w:val="24"/>
          <w:lang w:val="en-US" w:eastAsia="zh-CN"/>
        </w:rPr>
        <w:t>3.</w:t>
      </w:r>
      <w:r>
        <w:rPr>
          <w:rFonts w:hint="eastAsia" w:ascii="新宋体" w:hAnsi="新宋体" w:eastAsia="新宋体" w:cs="新宋体"/>
          <w:color w:val="000000"/>
          <w:sz w:val="24"/>
        </w:rPr>
        <w:t>部门自行组织绩效评价开展情况</w:t>
      </w:r>
    </w:p>
    <w:p>
      <w:pPr>
        <w:widowControl w:val="0"/>
        <w:numPr>
          <w:ilvl w:val="0"/>
          <w:numId w:val="0"/>
        </w:numPr>
        <w:autoSpaceDE w:val="0"/>
        <w:autoSpaceDN w:val="0"/>
        <w:snapToGrid/>
        <w:spacing w:after="0" w:line="360" w:lineRule="auto"/>
        <w:ind w:firstLine="720" w:firstLineChars="300"/>
        <w:rPr>
          <w:rFonts w:hint="eastAsia" w:ascii="新宋体" w:hAnsi="新宋体" w:eastAsia="新宋体" w:cs="新宋体"/>
          <w:color w:val="000000"/>
          <w:sz w:val="24"/>
        </w:rPr>
      </w:pPr>
      <w:r>
        <w:rPr>
          <w:rFonts w:hint="eastAsia" w:ascii="新宋体" w:hAnsi="新宋体" w:eastAsia="新宋体" w:cs="新宋体"/>
          <w:color w:val="000000"/>
          <w:sz w:val="24"/>
          <w:lang w:val="en-US" w:eastAsia="zh-CN"/>
        </w:rPr>
        <w:t>4.</w:t>
      </w:r>
      <w:r>
        <w:rPr>
          <w:rFonts w:hint="eastAsia" w:ascii="新宋体" w:hAnsi="新宋体" w:eastAsia="新宋体" w:cs="新宋体"/>
          <w:color w:val="000000"/>
          <w:sz w:val="24"/>
        </w:rPr>
        <w:t>本部门未对下属单位开展绩效评价</w:t>
      </w:r>
    </w:p>
    <w:p>
      <w:pPr>
        <w:autoSpaceDE w:val="0"/>
        <w:autoSpaceDN w:val="0"/>
        <w:spacing w:line="360" w:lineRule="auto"/>
        <w:ind w:firstLine="480" w:firstLineChars="200"/>
        <w:rPr>
          <w:rFonts w:hint="eastAsia" w:ascii="新宋体" w:hAnsi="新宋体" w:eastAsia="新宋体" w:cs="新宋体"/>
          <w:color w:val="000000"/>
          <w:sz w:val="24"/>
        </w:rPr>
      </w:pPr>
      <w:r>
        <w:rPr>
          <w:rFonts w:hint="eastAsia" w:ascii="新宋体" w:hAnsi="新宋体" w:eastAsia="新宋体" w:cs="新宋体"/>
          <w:color w:val="000000"/>
          <w:sz w:val="24"/>
        </w:rPr>
        <w:t>十一、名词解释</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 xml:space="preserve">1、财政拨款收入：指江油市本级财政当年拨付的资金。 </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 xml:space="preserve">2、其他收入：指除上述“财政拨款收入”、“事业收入”、“经营收入”等以外的收入。主要是银行利息收入等。 </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bCs/>
        </w:rPr>
        <w:t>3、一般公共服务（类）人大事务（款）一般行政管理事务（项）:</w:t>
      </w:r>
      <w:r>
        <w:rPr>
          <w:rFonts w:hint="eastAsia" w:ascii="新宋体" w:hAnsi="新宋体" w:eastAsia="新宋体" w:cs="新宋体"/>
        </w:rPr>
        <w:t>指</w:t>
      </w:r>
      <w:r>
        <w:rPr>
          <w:rFonts w:hint="eastAsia" w:ascii="新宋体" w:hAnsi="新宋体" w:eastAsia="新宋体" w:cs="新宋体"/>
          <w:lang w:eastAsia="zh-CN"/>
        </w:rPr>
        <w:t>镇</w:t>
      </w:r>
      <w:r>
        <w:rPr>
          <w:rFonts w:hint="eastAsia" w:ascii="新宋体" w:hAnsi="新宋体" w:eastAsia="新宋体" w:cs="新宋体"/>
        </w:rPr>
        <w:t>人大用于保障人大机构正常运行、开展日常工作的项目支出。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4、一般公共服务（类）政府办公室及相关机构事务（款）行政运行（项）：指</w:t>
      </w:r>
      <w:r>
        <w:rPr>
          <w:rFonts w:hint="eastAsia" w:ascii="新宋体" w:hAnsi="新宋体" w:eastAsia="新宋体" w:cs="新宋体"/>
          <w:lang w:eastAsia="zh-CN"/>
        </w:rPr>
        <w:t>镇</w:t>
      </w:r>
      <w:r>
        <w:rPr>
          <w:rFonts w:hint="eastAsia" w:ascii="新宋体" w:hAnsi="新宋体" w:eastAsia="新宋体" w:cs="新宋体"/>
        </w:rPr>
        <w:t>人民政府用于保障机构正常运行、开展日常工作的基本支出。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5、一般公共服务（类）政府办公室及相关机构事务（款）一般行政管理事务（项）：指</w:t>
      </w:r>
      <w:r>
        <w:rPr>
          <w:rFonts w:hint="eastAsia" w:ascii="新宋体" w:hAnsi="新宋体" w:eastAsia="新宋体" w:cs="新宋体"/>
          <w:lang w:eastAsia="zh-CN"/>
        </w:rPr>
        <w:t>镇</w:t>
      </w:r>
      <w:r>
        <w:rPr>
          <w:rFonts w:hint="eastAsia" w:ascii="新宋体" w:hAnsi="新宋体" w:eastAsia="新宋体" w:cs="新宋体"/>
        </w:rPr>
        <w:t>人民政府用于开展日常事务，开展农村经济发展等未单独设置项级科目的专门性政府管理工作的项目支出。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6、一般公共服务（类）政府办公室及相关机构事务（款）其他政府办公室及相关机构事务支出（项）：指</w:t>
      </w:r>
      <w:r>
        <w:rPr>
          <w:rFonts w:hint="eastAsia" w:ascii="新宋体" w:hAnsi="新宋体" w:eastAsia="新宋体" w:cs="新宋体"/>
          <w:lang w:eastAsia="zh-CN"/>
        </w:rPr>
        <w:t>镇</w:t>
      </w:r>
      <w:r>
        <w:rPr>
          <w:rFonts w:hint="eastAsia" w:ascii="新宋体" w:hAnsi="新宋体" w:eastAsia="新宋体" w:cs="新宋体"/>
        </w:rPr>
        <w:t>人民政府其他办公室用于开展日常事务等未单独设置项级科目的基本支出。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7、一般公共服务（类）纪检监察事务（款）一般行政管理事务（项）：指</w:t>
      </w:r>
      <w:r>
        <w:rPr>
          <w:rFonts w:hint="eastAsia" w:ascii="新宋体" w:hAnsi="新宋体" w:eastAsia="新宋体" w:cs="新宋体"/>
          <w:lang w:eastAsia="zh-CN"/>
        </w:rPr>
        <w:t>镇</w:t>
      </w:r>
      <w:r>
        <w:rPr>
          <w:rFonts w:hint="eastAsia" w:ascii="新宋体" w:hAnsi="新宋体" w:eastAsia="新宋体" w:cs="新宋体"/>
        </w:rPr>
        <w:t>纪检用于保障纪检工作正常运行、开展日常工作的专门性项目支出。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8、一般公共服务（类）党委办公室及相关机构事务（款）行政运行（项）：指</w:t>
      </w:r>
      <w:r>
        <w:rPr>
          <w:rFonts w:hint="eastAsia" w:ascii="新宋体" w:hAnsi="新宋体" w:eastAsia="新宋体" w:cs="新宋体"/>
          <w:lang w:eastAsia="zh-CN"/>
        </w:rPr>
        <w:t>镇</w:t>
      </w:r>
      <w:r>
        <w:rPr>
          <w:rFonts w:hint="eastAsia" w:ascii="新宋体" w:hAnsi="新宋体" w:eastAsia="新宋体" w:cs="新宋体"/>
        </w:rPr>
        <w:t>党委用于保障</w:t>
      </w:r>
      <w:r>
        <w:rPr>
          <w:rFonts w:hint="eastAsia" w:ascii="新宋体" w:hAnsi="新宋体" w:eastAsia="新宋体" w:cs="新宋体"/>
          <w:lang w:eastAsia="zh-CN"/>
        </w:rPr>
        <w:t>镇</w:t>
      </w:r>
      <w:r>
        <w:rPr>
          <w:rFonts w:hint="eastAsia" w:ascii="新宋体" w:hAnsi="新宋体" w:eastAsia="新宋体" w:cs="新宋体"/>
        </w:rPr>
        <w:t>党委正常运行、开展日常工作的基本支出。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9、一般公共服务（类）党委办公室及相关机构事务（款）一般行政管理事务（项）：指</w:t>
      </w:r>
      <w:r>
        <w:rPr>
          <w:rFonts w:hint="eastAsia" w:ascii="新宋体" w:hAnsi="新宋体" w:eastAsia="新宋体" w:cs="新宋体"/>
          <w:lang w:eastAsia="zh-CN"/>
        </w:rPr>
        <w:t>镇</w:t>
      </w:r>
      <w:r>
        <w:rPr>
          <w:rFonts w:hint="eastAsia" w:ascii="新宋体" w:hAnsi="新宋体" w:eastAsia="新宋体" w:cs="新宋体"/>
        </w:rPr>
        <w:t>党委用于开展日常事务，开展农村基层党建工作等未单独设置项级科目的专门性党委管理工作的项目支出。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10、教育支出（类）进修及培训（款）培训支出（项）: 指</w:t>
      </w:r>
      <w:r>
        <w:rPr>
          <w:rFonts w:hint="eastAsia" w:ascii="新宋体" w:hAnsi="新宋体" w:eastAsia="新宋体" w:cs="新宋体"/>
          <w:lang w:eastAsia="zh-CN"/>
        </w:rPr>
        <w:t>镇</w:t>
      </w:r>
      <w:r>
        <w:rPr>
          <w:rFonts w:hint="eastAsia" w:ascii="新宋体" w:hAnsi="新宋体" w:eastAsia="新宋体" w:cs="新宋体"/>
        </w:rPr>
        <w:t>机关人员培训学习等基本支出。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11、社会保障和就业支出（类）行政事业单位离退休（款）机关事业单位基本养老保险缴费支出（项）: 指部门实施养老保险制度由单位缴纳的养老保险费的基本支出。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12、社会保障和就业支出（类）行政事业单位离退休（款）其他行政事业单位离退休支出（项）: 指机关退休人员福利费等基本支出。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13、社会保障和就业支出（类）抚恤（款）死亡抚恤（项）：指</w:t>
      </w:r>
      <w:r>
        <w:rPr>
          <w:rFonts w:hint="eastAsia" w:ascii="新宋体" w:hAnsi="新宋体" w:eastAsia="新宋体" w:cs="新宋体"/>
          <w:lang w:eastAsia="zh-CN"/>
        </w:rPr>
        <w:t>镇</w:t>
      </w:r>
      <w:r>
        <w:rPr>
          <w:rFonts w:hint="eastAsia" w:ascii="新宋体" w:hAnsi="新宋体" w:eastAsia="新宋体" w:cs="新宋体"/>
        </w:rPr>
        <w:t>民政用于死亡抚恤救助专项的项目支出。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14、社会保障和就业支出（类）抚恤（款）在</w:t>
      </w:r>
      <w:r>
        <w:rPr>
          <w:rFonts w:hint="eastAsia" w:ascii="新宋体" w:hAnsi="新宋体" w:eastAsia="新宋体" w:cs="新宋体"/>
          <w:lang w:eastAsia="zh-CN"/>
        </w:rPr>
        <w:t>镇</w:t>
      </w:r>
      <w:r>
        <w:rPr>
          <w:rFonts w:hint="eastAsia" w:ascii="新宋体" w:hAnsi="新宋体" w:eastAsia="新宋体" w:cs="新宋体"/>
        </w:rPr>
        <w:t>复员、退伍军人生活补助（项）：指</w:t>
      </w:r>
      <w:r>
        <w:rPr>
          <w:rFonts w:hint="eastAsia" w:ascii="新宋体" w:hAnsi="新宋体" w:eastAsia="新宋体" w:cs="新宋体"/>
          <w:lang w:eastAsia="zh-CN"/>
        </w:rPr>
        <w:t>镇</w:t>
      </w:r>
      <w:r>
        <w:rPr>
          <w:rFonts w:hint="eastAsia" w:ascii="新宋体" w:hAnsi="新宋体" w:eastAsia="新宋体" w:cs="新宋体"/>
        </w:rPr>
        <w:t>民政用于在</w:t>
      </w:r>
      <w:r>
        <w:rPr>
          <w:rFonts w:hint="eastAsia" w:ascii="新宋体" w:hAnsi="新宋体" w:eastAsia="新宋体" w:cs="新宋体"/>
          <w:lang w:eastAsia="zh-CN"/>
        </w:rPr>
        <w:t>镇</w:t>
      </w:r>
      <w:r>
        <w:rPr>
          <w:rFonts w:hint="eastAsia" w:ascii="新宋体" w:hAnsi="新宋体" w:eastAsia="新宋体" w:cs="新宋体"/>
        </w:rPr>
        <w:t>复员、退伍军人生活补助专项的项目支出。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15、社会保障和就业支出（类）抚恤（款）义务兵优待（项）：指</w:t>
      </w:r>
      <w:r>
        <w:rPr>
          <w:rFonts w:hint="eastAsia" w:ascii="新宋体" w:hAnsi="新宋体" w:eastAsia="新宋体" w:cs="新宋体"/>
          <w:lang w:eastAsia="zh-CN"/>
        </w:rPr>
        <w:t>镇</w:t>
      </w:r>
      <w:r>
        <w:rPr>
          <w:rFonts w:hint="eastAsia" w:ascii="新宋体" w:hAnsi="新宋体" w:eastAsia="新宋体" w:cs="新宋体"/>
        </w:rPr>
        <w:t>民政用于在</w:t>
      </w:r>
      <w:r>
        <w:rPr>
          <w:rFonts w:hint="eastAsia" w:ascii="新宋体" w:hAnsi="新宋体" w:eastAsia="新宋体" w:cs="新宋体"/>
          <w:lang w:eastAsia="zh-CN"/>
        </w:rPr>
        <w:t>镇</w:t>
      </w:r>
      <w:r>
        <w:rPr>
          <w:rFonts w:hint="eastAsia" w:ascii="新宋体" w:hAnsi="新宋体" w:eastAsia="新宋体" w:cs="新宋体"/>
        </w:rPr>
        <w:t>义务兵优待专项的项目支出。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16、社会保障和就业支出（类）抚恤（款）农村籍退役士兵老年生活补助（项）：指</w:t>
      </w:r>
      <w:r>
        <w:rPr>
          <w:rFonts w:hint="eastAsia" w:ascii="新宋体" w:hAnsi="新宋体" w:eastAsia="新宋体" w:cs="新宋体"/>
          <w:lang w:eastAsia="zh-CN"/>
        </w:rPr>
        <w:t>镇</w:t>
      </w:r>
      <w:r>
        <w:rPr>
          <w:rFonts w:hint="eastAsia" w:ascii="新宋体" w:hAnsi="新宋体" w:eastAsia="新宋体" w:cs="新宋体"/>
        </w:rPr>
        <w:t>民政用于在</w:t>
      </w:r>
      <w:r>
        <w:rPr>
          <w:rFonts w:hint="eastAsia" w:ascii="新宋体" w:hAnsi="新宋体" w:eastAsia="新宋体" w:cs="新宋体"/>
          <w:lang w:eastAsia="zh-CN"/>
        </w:rPr>
        <w:t>镇</w:t>
      </w:r>
      <w:r>
        <w:rPr>
          <w:rFonts w:hint="eastAsia" w:ascii="新宋体" w:hAnsi="新宋体" w:eastAsia="新宋体" w:cs="新宋体"/>
        </w:rPr>
        <w:t>复员、退伍军人生活补助专项的项目支出。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17、社会保障和就业支出（类）残疾人事业（款）其他残疾人事业支出（项）：指</w:t>
      </w:r>
      <w:r>
        <w:rPr>
          <w:rFonts w:hint="eastAsia" w:ascii="新宋体" w:hAnsi="新宋体" w:eastAsia="新宋体" w:cs="新宋体"/>
          <w:lang w:eastAsia="zh-CN"/>
        </w:rPr>
        <w:t>镇</w:t>
      </w:r>
      <w:r>
        <w:rPr>
          <w:rFonts w:hint="eastAsia" w:ascii="新宋体" w:hAnsi="新宋体" w:eastAsia="新宋体" w:cs="新宋体"/>
        </w:rPr>
        <w:t>民政用于其他残疾人事业专项的项目支出。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18、社会保障和就业支出（类）自然灾害生活救助（款）中央自然灾害生活补助（项）：指</w:t>
      </w:r>
      <w:r>
        <w:rPr>
          <w:rFonts w:hint="eastAsia" w:ascii="新宋体" w:hAnsi="新宋体" w:eastAsia="新宋体" w:cs="新宋体"/>
          <w:lang w:eastAsia="zh-CN"/>
        </w:rPr>
        <w:t>镇</w:t>
      </w:r>
      <w:r>
        <w:rPr>
          <w:rFonts w:hint="eastAsia" w:ascii="新宋体" w:hAnsi="新宋体" w:eastAsia="新宋体" w:cs="新宋体"/>
        </w:rPr>
        <w:t>民政用于中央自然灾害生活补助人员的专项项目支出。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19、社会保障和就业支出（类）特困人员供养（款）农村五保供养支出（项）：指</w:t>
      </w:r>
      <w:r>
        <w:rPr>
          <w:rFonts w:hint="eastAsia" w:ascii="新宋体" w:hAnsi="新宋体" w:eastAsia="新宋体" w:cs="新宋体"/>
          <w:lang w:eastAsia="zh-CN"/>
        </w:rPr>
        <w:t>镇</w:t>
      </w:r>
      <w:r>
        <w:rPr>
          <w:rFonts w:hint="eastAsia" w:ascii="新宋体" w:hAnsi="新宋体" w:eastAsia="新宋体" w:cs="新宋体"/>
        </w:rPr>
        <w:t>民政用于农村五保供养人员的专项项目支出。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20、社会保障和就业支出（类）其他生活救助（款）其他农村生活救助（项）：指</w:t>
      </w:r>
      <w:r>
        <w:rPr>
          <w:rFonts w:hint="eastAsia" w:ascii="新宋体" w:hAnsi="新宋体" w:eastAsia="新宋体" w:cs="新宋体"/>
          <w:lang w:eastAsia="zh-CN"/>
        </w:rPr>
        <w:t>镇</w:t>
      </w:r>
      <w:r>
        <w:rPr>
          <w:rFonts w:hint="eastAsia" w:ascii="新宋体" w:hAnsi="新宋体" w:eastAsia="新宋体" w:cs="新宋体"/>
        </w:rPr>
        <w:t>民政用于其他农村生活救助专项的项目支出。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21、社会保障和就业支出（类）其他社会保障和就业支出（款）其他社会保障和就业支出（项）：指用于支持全</w:t>
      </w:r>
      <w:r>
        <w:rPr>
          <w:rFonts w:hint="eastAsia" w:ascii="新宋体" w:hAnsi="新宋体" w:eastAsia="新宋体" w:cs="新宋体"/>
          <w:lang w:eastAsia="zh-CN"/>
        </w:rPr>
        <w:t>镇</w:t>
      </w:r>
      <w:r>
        <w:rPr>
          <w:rFonts w:hint="eastAsia" w:ascii="新宋体" w:hAnsi="新宋体" w:eastAsia="新宋体" w:cs="新宋体"/>
        </w:rPr>
        <w:t>社会保障和就业的基本支出。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22、医疗卫生与计划生育支出（类）医疗保障（款）行政单位医疗（项）:指</w:t>
      </w:r>
      <w:r>
        <w:rPr>
          <w:rFonts w:hint="eastAsia" w:ascii="新宋体" w:hAnsi="新宋体" w:eastAsia="新宋体" w:cs="新宋体"/>
          <w:lang w:eastAsia="zh-CN"/>
        </w:rPr>
        <w:t>镇</w:t>
      </w:r>
      <w:r>
        <w:rPr>
          <w:rFonts w:hint="eastAsia" w:ascii="新宋体" w:hAnsi="新宋体" w:eastAsia="新宋体" w:cs="新宋体"/>
        </w:rPr>
        <w:t>政府在职人员医疗保险、公务员大额医疗保险等基本支出。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23、城</w:t>
      </w:r>
      <w:r>
        <w:rPr>
          <w:rFonts w:hint="eastAsia" w:ascii="新宋体" w:hAnsi="新宋体" w:eastAsia="新宋体" w:cs="新宋体"/>
          <w:lang w:eastAsia="zh-CN"/>
        </w:rPr>
        <w:t>镇</w:t>
      </w:r>
      <w:r>
        <w:rPr>
          <w:rFonts w:hint="eastAsia" w:ascii="新宋体" w:hAnsi="新宋体" w:eastAsia="新宋体" w:cs="新宋体"/>
        </w:rPr>
        <w:t>社区支出（类）城</w:t>
      </w:r>
      <w:r>
        <w:rPr>
          <w:rFonts w:hint="eastAsia" w:ascii="新宋体" w:hAnsi="新宋体" w:eastAsia="新宋体" w:cs="新宋体"/>
          <w:lang w:eastAsia="zh-CN"/>
        </w:rPr>
        <w:t>镇</w:t>
      </w:r>
      <w:r>
        <w:rPr>
          <w:rFonts w:hint="eastAsia" w:ascii="新宋体" w:hAnsi="新宋体" w:eastAsia="新宋体" w:cs="新宋体"/>
        </w:rPr>
        <w:t>社区管理事务（款）其他城</w:t>
      </w:r>
      <w:r>
        <w:rPr>
          <w:rFonts w:hint="eastAsia" w:ascii="新宋体" w:hAnsi="新宋体" w:eastAsia="新宋体" w:cs="新宋体"/>
          <w:lang w:eastAsia="zh-CN"/>
        </w:rPr>
        <w:t>镇</w:t>
      </w:r>
      <w:r>
        <w:rPr>
          <w:rFonts w:hint="eastAsia" w:ascii="新宋体" w:hAnsi="新宋体" w:eastAsia="新宋体" w:cs="新宋体"/>
        </w:rPr>
        <w:t>社区管理事务支出（项）：指保障敬元</w:t>
      </w:r>
      <w:r>
        <w:rPr>
          <w:rFonts w:hint="eastAsia" w:ascii="新宋体" w:hAnsi="新宋体" w:eastAsia="新宋体" w:cs="新宋体"/>
          <w:lang w:eastAsia="zh-CN"/>
        </w:rPr>
        <w:t>镇</w:t>
      </w:r>
      <w:r>
        <w:rPr>
          <w:rFonts w:hint="eastAsia" w:ascii="新宋体" w:hAnsi="新宋体" w:eastAsia="新宋体" w:cs="新宋体"/>
        </w:rPr>
        <w:t>场镇社区机构运转人员误工报酬、办公费支出；城</w:t>
      </w:r>
      <w:r>
        <w:rPr>
          <w:rFonts w:hint="eastAsia" w:ascii="新宋体" w:hAnsi="新宋体" w:eastAsia="新宋体" w:cs="新宋体"/>
          <w:lang w:eastAsia="zh-CN"/>
        </w:rPr>
        <w:t>镇</w:t>
      </w:r>
      <w:r>
        <w:rPr>
          <w:rFonts w:hint="eastAsia" w:ascii="新宋体" w:hAnsi="新宋体" w:eastAsia="新宋体" w:cs="新宋体"/>
        </w:rPr>
        <w:t>环境综合治理经费及城镇运行维护的基本支出。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24、农林水支出（类）农业（款）事业运行（项）：指</w:t>
      </w:r>
      <w:r>
        <w:rPr>
          <w:rFonts w:hint="eastAsia" w:ascii="新宋体" w:hAnsi="新宋体" w:eastAsia="新宋体" w:cs="新宋体"/>
          <w:lang w:eastAsia="zh-CN"/>
        </w:rPr>
        <w:t>镇</w:t>
      </w:r>
      <w:r>
        <w:rPr>
          <w:rFonts w:hint="eastAsia" w:ascii="新宋体" w:hAnsi="新宋体" w:eastAsia="新宋体" w:cs="新宋体"/>
        </w:rPr>
        <w:t>农服中心、社服中心保障机构正常运行、开展日常工作的基本支出。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25、农林水支出（类）农业（款）农业生产支持补贴（项）：指全</w:t>
      </w:r>
      <w:r>
        <w:rPr>
          <w:rFonts w:hint="eastAsia" w:ascii="新宋体" w:hAnsi="新宋体" w:eastAsia="新宋体" w:cs="新宋体"/>
          <w:lang w:eastAsia="zh-CN"/>
        </w:rPr>
        <w:t>镇</w:t>
      </w:r>
      <w:r>
        <w:rPr>
          <w:rFonts w:hint="eastAsia" w:ascii="新宋体" w:hAnsi="新宋体" w:eastAsia="新宋体" w:cs="新宋体"/>
        </w:rPr>
        <w:t>农村地力补贴专项项目支出。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26、农林水支出（类）农业（款）对高校毕业生到基层任职补助（项）：指保障全</w:t>
      </w:r>
      <w:r>
        <w:rPr>
          <w:rFonts w:hint="eastAsia" w:ascii="新宋体" w:hAnsi="新宋体" w:eastAsia="新宋体" w:cs="新宋体"/>
          <w:lang w:eastAsia="zh-CN"/>
        </w:rPr>
        <w:t>镇</w:t>
      </w:r>
      <w:r>
        <w:rPr>
          <w:rFonts w:hint="eastAsia" w:ascii="新宋体" w:hAnsi="新宋体" w:eastAsia="新宋体" w:cs="新宋体"/>
        </w:rPr>
        <w:t>大学生村官到基层任职补助的基本支出。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27、农林水支出（类）农业（款）其他农业支出（项）：指</w:t>
      </w:r>
      <w:r>
        <w:rPr>
          <w:rFonts w:hint="eastAsia" w:ascii="新宋体" w:hAnsi="新宋体" w:eastAsia="新宋体" w:cs="新宋体"/>
          <w:lang w:eastAsia="zh-CN"/>
        </w:rPr>
        <w:t>镇</w:t>
      </w:r>
      <w:r>
        <w:rPr>
          <w:rFonts w:hint="eastAsia" w:ascii="新宋体" w:hAnsi="新宋体" w:eastAsia="新宋体" w:cs="新宋体"/>
        </w:rPr>
        <w:t>三资管理中心人员生活补助等基本支出。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28、农林水支出（类）林业（款）其他林业支出（项）：指</w:t>
      </w:r>
      <w:r>
        <w:rPr>
          <w:rFonts w:hint="eastAsia" w:ascii="新宋体" w:hAnsi="新宋体" w:eastAsia="新宋体" w:cs="新宋体"/>
          <w:lang w:eastAsia="zh-CN"/>
        </w:rPr>
        <w:t>镇</w:t>
      </w:r>
      <w:r>
        <w:rPr>
          <w:rFonts w:hint="eastAsia" w:ascii="新宋体" w:hAnsi="新宋体" w:eastAsia="新宋体" w:cs="新宋体"/>
        </w:rPr>
        <w:t>护林员生活补助等基本支出。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29、农林水支出（类）水利（款）农村人畜饮水（项）：指用于解决全</w:t>
      </w:r>
      <w:r>
        <w:rPr>
          <w:rFonts w:hint="eastAsia" w:ascii="新宋体" w:hAnsi="新宋体" w:eastAsia="新宋体" w:cs="新宋体"/>
          <w:lang w:eastAsia="zh-CN"/>
        </w:rPr>
        <w:t>镇</w:t>
      </w:r>
      <w:r>
        <w:rPr>
          <w:rFonts w:hint="eastAsia" w:ascii="新宋体" w:hAnsi="新宋体" w:eastAsia="新宋体" w:cs="新宋体"/>
        </w:rPr>
        <w:t>农村人畜饮水问题的项目支出。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30、农林水支出（类）扶贫（款）其他扶贫支出（项）：指全</w:t>
      </w:r>
      <w:r>
        <w:rPr>
          <w:rFonts w:hint="eastAsia" w:ascii="新宋体" w:hAnsi="新宋体" w:eastAsia="新宋体" w:cs="新宋体"/>
          <w:lang w:eastAsia="zh-CN"/>
        </w:rPr>
        <w:t>镇</w:t>
      </w:r>
      <w:r>
        <w:rPr>
          <w:rFonts w:hint="eastAsia" w:ascii="新宋体" w:hAnsi="新宋体" w:eastAsia="新宋体" w:cs="新宋体"/>
        </w:rPr>
        <w:t>用于脱贫攻坚工作项目开展等项目支出。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31、农林水支出（类）农村综合改革（款）对村级一事一议的补助（项）：指全</w:t>
      </w:r>
      <w:r>
        <w:rPr>
          <w:rFonts w:hint="eastAsia" w:ascii="新宋体" w:hAnsi="新宋体" w:eastAsia="新宋体" w:cs="新宋体"/>
          <w:lang w:eastAsia="zh-CN"/>
        </w:rPr>
        <w:t>镇</w:t>
      </w:r>
      <w:r>
        <w:rPr>
          <w:rFonts w:hint="eastAsia" w:ascii="新宋体" w:hAnsi="新宋体" w:eastAsia="新宋体" w:cs="新宋体"/>
        </w:rPr>
        <w:t>用于开展一事一议工作的项目支出。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32、农林水支出（类）农村综合改革（款）对村民委员会和村党支部的补助（项）：指全</w:t>
      </w:r>
      <w:r>
        <w:rPr>
          <w:rFonts w:hint="eastAsia" w:ascii="新宋体" w:hAnsi="新宋体" w:eastAsia="新宋体" w:cs="新宋体"/>
          <w:lang w:eastAsia="zh-CN"/>
        </w:rPr>
        <w:t>镇</w:t>
      </w:r>
      <w:r>
        <w:rPr>
          <w:rFonts w:hint="eastAsia" w:ascii="新宋体" w:hAnsi="新宋体" w:eastAsia="新宋体" w:cs="新宋体"/>
        </w:rPr>
        <w:t>用于保障村民委员会和村党支部正常运行、开展日常工作的办公费等项目支出。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33、农林水支出（类）农村综合改革（款）农村综合改革示范点补助（项）：指全</w:t>
      </w:r>
      <w:r>
        <w:rPr>
          <w:rFonts w:hint="eastAsia" w:ascii="新宋体" w:hAnsi="新宋体" w:eastAsia="新宋体" w:cs="新宋体"/>
          <w:lang w:eastAsia="zh-CN"/>
        </w:rPr>
        <w:t>镇</w:t>
      </w:r>
      <w:r>
        <w:rPr>
          <w:rFonts w:hint="eastAsia" w:ascii="新宋体" w:hAnsi="新宋体" w:eastAsia="新宋体" w:cs="新宋体"/>
        </w:rPr>
        <w:t>农村综合改革示范点基础设施建设的项目支出。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34、住房保障支出（类）住房改革支出（款）住房公积金（项）：指</w:t>
      </w:r>
      <w:r>
        <w:rPr>
          <w:rFonts w:hint="eastAsia" w:ascii="新宋体" w:hAnsi="新宋体" w:eastAsia="新宋体" w:cs="新宋体"/>
          <w:lang w:eastAsia="zh-CN"/>
        </w:rPr>
        <w:t>镇</w:t>
      </w:r>
      <w:r>
        <w:rPr>
          <w:rFonts w:hint="eastAsia" w:ascii="新宋体" w:hAnsi="新宋体" w:eastAsia="新宋体" w:cs="新宋体"/>
        </w:rPr>
        <w:t>机关在职职工住房公积金的财政补贴等基本支出。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35、年末结转和结余：指本年度或以前年度预算安排，因客观条件发生变化无法按原计划实施，需延迟到以后年度按有关规定继续使用的资金。</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37、基本支出：指为保障机构正常运转、完成日常工作任务而发生的人员支出和公用支出。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 xml:space="preserve">38、项目支出：指在基本支出之外为完成特定行政任务和事业发展目标所发生的支出。 </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39、“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3"/>
        <w:spacing w:line="360" w:lineRule="auto"/>
        <w:ind w:firstLine="480" w:firstLineChars="200"/>
        <w:rPr>
          <w:rFonts w:hint="eastAsia" w:ascii="新宋体" w:hAnsi="新宋体" w:eastAsia="新宋体" w:cs="新宋体"/>
        </w:rPr>
      </w:pPr>
      <w:r>
        <w:rPr>
          <w:rFonts w:hint="eastAsia" w:ascii="新宋体" w:hAnsi="新宋体" w:eastAsia="新宋体" w:cs="新宋体"/>
        </w:rPr>
        <w:t>40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360" w:lineRule="auto"/>
        <w:ind w:firstLine="482" w:firstLineChars="200"/>
        <w:rPr>
          <w:rFonts w:hint="eastAsia" w:ascii="新宋体" w:hAnsi="新宋体" w:eastAsia="新宋体" w:cs="新宋体"/>
          <w:b/>
          <w:color w:val="000000"/>
          <w:sz w:val="24"/>
        </w:rPr>
      </w:pPr>
    </w:p>
    <w:p>
      <w:pPr>
        <w:spacing w:line="220" w:lineRule="atLeast"/>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eastAsia="zh-CN"/>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11E08C"/>
    <w:multiLevelType w:val="singleLevel"/>
    <w:tmpl w:val="8811E08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9A1697"/>
    <w:rsid w:val="00B8303B"/>
    <w:rsid w:val="00D31D50"/>
    <w:rsid w:val="00D44D98"/>
    <w:rsid w:val="07067037"/>
    <w:rsid w:val="2B997C9C"/>
    <w:rsid w:val="38730CCB"/>
    <w:rsid w:val="3C0B3413"/>
    <w:rsid w:val="61896419"/>
    <w:rsid w:val="7FCB2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
    <w:qFormat/>
    <w:uiPriority w:val="0"/>
    <w:pPr>
      <w:widowControl w:val="0"/>
      <w:adjustRightInd/>
      <w:snapToGrid/>
      <w:spacing w:beforeLines="30" w:after="0"/>
      <w:jc w:val="both"/>
    </w:pPr>
    <w:rPr>
      <w:rFonts w:ascii="仿宋_GB2312" w:hAnsi="Times New Roman" w:eastAsia="仿宋_GB2312" w:cs="Times New Roman"/>
      <w:sz w:val="30"/>
      <w:szCs w:val="24"/>
    </w:r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paragraph" w:styleId="5">
    <w:name w:val="HTML Preformatted"/>
    <w:basedOn w:val="1"/>
    <w:link w:val="12"/>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hint="eastAsia" w:ascii="宋体" w:hAnsi="宋体" w:eastAsia="宋体" w:cs="Times New Roman"/>
      <w:sz w:val="24"/>
      <w:szCs w:val="24"/>
    </w:rPr>
  </w:style>
  <w:style w:type="character" w:customStyle="1" w:styleId="8">
    <w:name w:val="页眉 Char"/>
    <w:basedOn w:val="7"/>
    <w:link w:val="4"/>
    <w:semiHidden/>
    <w:qFormat/>
    <w:uiPriority w:val="99"/>
    <w:rPr>
      <w:rFonts w:ascii="Tahoma" w:hAnsi="Tahoma"/>
      <w:sz w:val="18"/>
      <w:szCs w:val="18"/>
    </w:rPr>
  </w:style>
  <w:style w:type="character" w:customStyle="1" w:styleId="9">
    <w:name w:val="页脚 Char"/>
    <w:basedOn w:val="7"/>
    <w:link w:val="3"/>
    <w:uiPriority w:val="99"/>
    <w:rPr>
      <w:rFonts w:ascii="Tahoma" w:hAnsi="Tahoma"/>
      <w:sz w:val="18"/>
      <w:szCs w:val="18"/>
    </w:rPr>
  </w:style>
  <w:style w:type="character" w:customStyle="1" w:styleId="10">
    <w:name w:val="正文文本 Char"/>
    <w:link w:val="2"/>
    <w:qFormat/>
    <w:uiPriority w:val="0"/>
    <w:rPr>
      <w:rFonts w:ascii="仿宋_GB2312" w:hAnsi="Times New Roman" w:eastAsia="仿宋_GB2312" w:cs="Times New Roman"/>
      <w:sz w:val="30"/>
      <w:szCs w:val="24"/>
    </w:rPr>
  </w:style>
  <w:style w:type="character" w:customStyle="1" w:styleId="11">
    <w:name w:val="正文文本 Char1"/>
    <w:basedOn w:val="7"/>
    <w:link w:val="2"/>
    <w:semiHidden/>
    <w:qFormat/>
    <w:uiPriority w:val="99"/>
    <w:rPr>
      <w:rFonts w:ascii="Tahoma" w:hAnsi="Tahoma"/>
    </w:rPr>
  </w:style>
  <w:style w:type="character" w:customStyle="1" w:styleId="12">
    <w:name w:val="HTML 预设格式 Char"/>
    <w:basedOn w:val="7"/>
    <w:link w:val="5"/>
    <w:qFormat/>
    <w:uiPriority w:val="0"/>
    <w:rPr>
      <w:rFonts w:ascii="宋体" w:hAnsi="宋体" w:eastAsia="宋体" w:cs="Times New Roman"/>
      <w:sz w:val="24"/>
      <w:szCs w:val="24"/>
    </w:rPr>
  </w:style>
  <w:style w:type="paragraph" w:customStyle="1" w:styleId="13">
    <w:name w:val="Default"/>
    <w:qFormat/>
    <w:uiPriority w:val="0"/>
    <w:pPr>
      <w:widowControl w:val="0"/>
      <w:autoSpaceDE w:val="0"/>
      <w:autoSpaceDN w:val="0"/>
      <w:adjustRightInd w:val="0"/>
      <w:spacing w:after="0" w:line="240" w:lineRule="auto"/>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emf"/><Relationship Id="rId14" Type="http://schemas.openxmlformats.org/officeDocument/2006/relationships/image" Target="media/image5.emf"/><Relationship Id="rId13" Type="http://schemas.openxmlformats.org/officeDocument/2006/relationships/image" Target="media/image4.emf"/><Relationship Id="rId12" Type="http://schemas.openxmlformats.org/officeDocument/2006/relationships/image" Target="media/image3.emf"/><Relationship Id="rId11" Type="http://schemas.openxmlformats.org/officeDocument/2006/relationships/image" Target="media/image2.emf"/><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27"/>
    <customShpInfo spid="_x0000_s1028"/>
    <customShpInfo spid="_x0000_s1029"/>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1373</Words>
  <Characters>7832</Characters>
  <Lines>65</Lines>
  <Paragraphs>18</Paragraphs>
  <TotalTime>2</TotalTime>
  <ScaleCrop>false</ScaleCrop>
  <LinksUpToDate>false</LinksUpToDate>
  <CharactersWithSpaces>9187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2019-03-15T02:18:06Z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