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00" w:rsidRDefault="00DB4700">
      <w:pPr>
        <w:spacing w:line="576" w:lineRule="exact"/>
        <w:rPr>
          <w:rFonts w:ascii="仿宋_GB2312" w:eastAsia="仿宋_GB2312" w:hAnsi="新宋体" w:cs="新宋体"/>
          <w:sz w:val="30"/>
          <w:szCs w:val="30"/>
        </w:rPr>
      </w:pPr>
    </w:p>
    <w:p w:rsidR="007D1DB6" w:rsidRDefault="007D1DB6">
      <w:pPr>
        <w:spacing w:line="576"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中共</w:t>
      </w:r>
      <w:r w:rsidR="00821C78">
        <w:rPr>
          <w:rFonts w:ascii="方正小标宋简体" w:eastAsia="方正小标宋简体" w:hAnsi="新宋体" w:cs="新宋体" w:hint="eastAsia"/>
          <w:sz w:val="44"/>
          <w:szCs w:val="44"/>
        </w:rPr>
        <w:t>江油市</w:t>
      </w:r>
      <w:r>
        <w:rPr>
          <w:rFonts w:ascii="方正小标宋简体" w:eastAsia="方正小标宋简体" w:hAnsi="新宋体" w:cs="新宋体" w:hint="eastAsia"/>
          <w:sz w:val="44"/>
          <w:szCs w:val="44"/>
        </w:rPr>
        <w:t>委群众工作局</w:t>
      </w:r>
    </w:p>
    <w:p w:rsidR="00DB4700" w:rsidRDefault="00821C78">
      <w:pPr>
        <w:spacing w:line="576"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2017年部门预算编制的说明</w:t>
      </w:r>
    </w:p>
    <w:p w:rsidR="00DB4700" w:rsidRDefault="00DB4700">
      <w:pPr>
        <w:spacing w:line="576" w:lineRule="exact"/>
        <w:rPr>
          <w:rFonts w:ascii="新宋体" w:eastAsia="新宋体" w:hAnsi="新宋体" w:cs="新宋体"/>
          <w:sz w:val="24"/>
        </w:rPr>
      </w:pPr>
    </w:p>
    <w:p w:rsidR="00DB4700" w:rsidRDefault="005C0AF5">
      <w:pPr>
        <w:spacing w:line="576" w:lineRule="exact"/>
        <w:ind w:firstLineChars="200" w:firstLine="640"/>
        <w:rPr>
          <w:rFonts w:ascii="黑体" w:eastAsia="黑体" w:hAnsi="黑体" w:cs="新宋体"/>
          <w:sz w:val="32"/>
          <w:szCs w:val="32"/>
        </w:rPr>
      </w:pPr>
      <w:proofErr w:type="gramStart"/>
      <w:r>
        <w:rPr>
          <w:rFonts w:ascii="黑体" w:eastAsia="黑体" w:hAnsi="黑体" w:cs="新宋体" w:hint="eastAsia"/>
          <w:sz w:val="32"/>
          <w:szCs w:val="32"/>
        </w:rPr>
        <w:t>一</w:t>
      </w:r>
      <w:proofErr w:type="gramEnd"/>
      <w:r>
        <w:rPr>
          <w:rFonts w:ascii="黑体" w:eastAsia="黑体" w:hAnsi="黑体" w:cs="新宋体" w:hint="eastAsia"/>
          <w:sz w:val="32"/>
          <w:szCs w:val="32"/>
        </w:rPr>
        <w:t>．</w:t>
      </w:r>
      <w:r w:rsidR="00821C78">
        <w:rPr>
          <w:rFonts w:ascii="黑体" w:eastAsia="黑体" w:hAnsi="黑体" w:cs="新宋体" w:hint="eastAsia"/>
          <w:sz w:val="32"/>
          <w:szCs w:val="32"/>
        </w:rPr>
        <w:t>基本情况</w:t>
      </w:r>
    </w:p>
    <w:p w:rsidR="00DB4700" w:rsidRDefault="000D575C">
      <w:pPr>
        <w:tabs>
          <w:tab w:val="left" w:pos="0"/>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821C78">
        <w:rPr>
          <w:rFonts w:ascii="仿宋_GB2312" w:eastAsia="仿宋_GB2312" w:hAnsi="仿宋_GB2312" w:cs="仿宋_GB2312" w:hint="eastAsia"/>
          <w:sz w:val="32"/>
          <w:szCs w:val="32"/>
        </w:rPr>
        <w:t>机构设置和主要职责</w:t>
      </w:r>
    </w:p>
    <w:p w:rsidR="007D1DB6" w:rsidRDefault="007D1DB6" w:rsidP="007D1DB6">
      <w:pPr>
        <w:spacing w:line="576" w:lineRule="exact"/>
        <w:ind w:firstLineChars="200" w:firstLine="640"/>
        <w:rPr>
          <w:rFonts w:ascii="仿宋_GB2312" w:eastAsia="仿宋_GB2312" w:hAnsi="仿宋_GB2312" w:cs="仿宋_GB2312"/>
          <w:sz w:val="32"/>
          <w:szCs w:val="32"/>
        </w:rPr>
      </w:pPr>
      <w:r w:rsidRPr="00E671F9">
        <w:rPr>
          <w:rFonts w:ascii="仿宋_GB2312" w:eastAsia="仿宋_GB2312" w:hAnsi="仿宋_GB2312" w:cs="仿宋_GB2312" w:hint="eastAsia"/>
          <w:sz w:val="32"/>
          <w:szCs w:val="32"/>
        </w:rPr>
        <w:t>江油市委群众工作局是行政单位，主要负责受理、交办、转送群众来信来访</w:t>
      </w:r>
      <w:r>
        <w:rPr>
          <w:rFonts w:ascii="仿宋_GB2312" w:eastAsia="仿宋_GB2312" w:hAnsi="仿宋_GB2312" w:cs="仿宋_GB2312" w:hint="eastAsia"/>
          <w:sz w:val="32"/>
          <w:szCs w:val="32"/>
        </w:rPr>
        <w:t>网上投诉</w:t>
      </w:r>
      <w:r w:rsidRPr="00E671F9">
        <w:rPr>
          <w:rFonts w:ascii="仿宋_GB2312" w:eastAsia="仿宋_GB2312" w:hAnsi="仿宋_GB2312" w:cs="仿宋_GB2312" w:hint="eastAsia"/>
          <w:sz w:val="32"/>
          <w:szCs w:val="32"/>
        </w:rPr>
        <w:t>的信访事项，承办上级领导机关及其所属部门、单位和市委、市政府交办的信访案件；负责协调处理各种应急突发重要信访事项；指导本级其他部门信访工作，督促检查信访事项的处理，认真做好群众来访的思想疏导等工作。内设3个股室，下设1个副科级事业单位：江油市群众来访接待中心。</w:t>
      </w:r>
    </w:p>
    <w:p w:rsidR="00DB4700" w:rsidRDefault="000D575C">
      <w:pPr>
        <w:tabs>
          <w:tab w:val="left" w:pos="0"/>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821C78">
        <w:rPr>
          <w:rFonts w:ascii="仿宋_GB2312" w:eastAsia="仿宋_GB2312" w:hAnsi="仿宋_GB2312" w:cs="仿宋_GB2312" w:hint="eastAsia"/>
          <w:sz w:val="32"/>
          <w:szCs w:val="32"/>
        </w:rPr>
        <w:t>人员情况</w:t>
      </w:r>
    </w:p>
    <w:p w:rsidR="007D1DB6" w:rsidRDefault="007D1DB6" w:rsidP="007D1DB6">
      <w:pPr>
        <w:spacing w:line="576" w:lineRule="exact"/>
        <w:ind w:firstLineChars="200" w:firstLine="604"/>
        <w:rPr>
          <w:rFonts w:ascii="仿宋_GB2312" w:eastAsia="仿宋_GB2312" w:hAnsi="仿宋_GB2312" w:cs="仿宋_GB2312"/>
          <w:sz w:val="32"/>
          <w:szCs w:val="32"/>
        </w:rPr>
      </w:pPr>
      <w:r w:rsidRPr="00E671F9">
        <w:rPr>
          <w:rFonts w:ascii="仿宋_GB2312" w:eastAsia="仿宋_GB2312" w:hAnsi="仿宋_GB2312" w:cs="仿宋_GB2312" w:hint="eastAsia"/>
          <w:spacing w:val="-9"/>
          <w:sz w:val="32"/>
          <w:szCs w:val="32"/>
        </w:rPr>
        <w:t>江油市</w:t>
      </w:r>
      <w:r>
        <w:rPr>
          <w:rFonts w:ascii="仿宋_GB2312" w:eastAsia="仿宋_GB2312" w:hAnsi="仿宋_GB2312" w:cs="仿宋_GB2312" w:hint="eastAsia"/>
          <w:spacing w:val="-9"/>
          <w:sz w:val="32"/>
          <w:szCs w:val="32"/>
        </w:rPr>
        <w:t>委</w:t>
      </w:r>
      <w:r w:rsidRPr="00E671F9">
        <w:rPr>
          <w:rFonts w:ascii="仿宋_GB2312" w:eastAsia="仿宋_GB2312" w:hAnsi="仿宋_GB2312" w:cs="仿宋_GB2312" w:hint="eastAsia"/>
          <w:spacing w:val="-9"/>
          <w:sz w:val="32"/>
          <w:szCs w:val="32"/>
        </w:rPr>
        <w:t>群众工作局</w:t>
      </w:r>
      <w:bookmarkStart w:id="0" w:name="_GoBack"/>
      <w:bookmarkEnd w:id="0"/>
      <w:r w:rsidRPr="00E671F9">
        <w:rPr>
          <w:rFonts w:ascii="仿宋_GB2312" w:eastAsia="仿宋_GB2312" w:hAnsi="仿宋_GB2312" w:cs="仿宋_GB2312" w:hint="eastAsia"/>
          <w:spacing w:val="-9"/>
          <w:sz w:val="32"/>
          <w:szCs w:val="32"/>
        </w:rPr>
        <w:t>共有编制14</w:t>
      </w:r>
      <w:r>
        <w:rPr>
          <w:rFonts w:ascii="仿宋_GB2312" w:eastAsia="仿宋_GB2312" w:hAnsi="仿宋_GB2312" w:cs="仿宋_GB2312" w:hint="eastAsia"/>
          <w:spacing w:val="-9"/>
          <w:sz w:val="32"/>
          <w:szCs w:val="32"/>
        </w:rPr>
        <w:t>个</w:t>
      </w:r>
      <w:r w:rsidRPr="00E671F9">
        <w:rPr>
          <w:rFonts w:ascii="仿宋_GB2312" w:eastAsia="仿宋_GB2312" w:hAnsi="仿宋_GB2312" w:cs="仿宋_GB2312" w:hint="eastAsia"/>
          <w:spacing w:val="-9"/>
          <w:sz w:val="32"/>
          <w:szCs w:val="32"/>
        </w:rPr>
        <w:t>，实有在职人员</w:t>
      </w:r>
      <w:r>
        <w:rPr>
          <w:rFonts w:ascii="仿宋_GB2312" w:eastAsia="仿宋_GB2312" w:hAnsi="仿宋_GB2312" w:cs="仿宋_GB2312" w:hint="eastAsia"/>
          <w:spacing w:val="-9"/>
          <w:sz w:val="32"/>
          <w:szCs w:val="32"/>
        </w:rPr>
        <w:t>12</w:t>
      </w:r>
      <w:r w:rsidRPr="00E671F9">
        <w:rPr>
          <w:rFonts w:ascii="仿宋_GB2312" w:eastAsia="仿宋_GB2312" w:hAnsi="仿宋_GB2312" w:cs="仿宋_GB2312" w:hint="eastAsia"/>
          <w:spacing w:val="-9"/>
          <w:sz w:val="32"/>
          <w:szCs w:val="32"/>
        </w:rPr>
        <w:t>人。其中：行政编制</w:t>
      </w:r>
      <w:r>
        <w:rPr>
          <w:rFonts w:ascii="仿宋_GB2312" w:eastAsia="仿宋_GB2312" w:hAnsi="仿宋_GB2312" w:cs="仿宋_GB2312" w:hint="eastAsia"/>
          <w:spacing w:val="-9"/>
          <w:sz w:val="32"/>
          <w:szCs w:val="32"/>
        </w:rPr>
        <w:t>7个</w:t>
      </w:r>
      <w:r w:rsidRPr="00E671F9">
        <w:rPr>
          <w:rFonts w:ascii="仿宋_GB2312" w:eastAsia="仿宋_GB2312" w:hAnsi="仿宋_GB2312" w:cs="仿宋_GB2312" w:hint="eastAsia"/>
          <w:spacing w:val="-9"/>
          <w:sz w:val="32"/>
          <w:szCs w:val="32"/>
        </w:rPr>
        <w:t>，实有</w:t>
      </w:r>
      <w:r>
        <w:rPr>
          <w:rFonts w:ascii="仿宋_GB2312" w:eastAsia="仿宋_GB2312" w:hAnsi="仿宋_GB2312" w:cs="仿宋_GB2312" w:hint="eastAsia"/>
          <w:spacing w:val="-9"/>
          <w:sz w:val="32"/>
          <w:szCs w:val="32"/>
        </w:rPr>
        <w:t>5</w:t>
      </w:r>
      <w:r w:rsidRPr="00E671F9">
        <w:rPr>
          <w:rFonts w:ascii="仿宋_GB2312" w:eastAsia="仿宋_GB2312" w:hAnsi="仿宋_GB2312" w:cs="仿宋_GB2312" w:hint="eastAsia"/>
          <w:spacing w:val="-9"/>
          <w:sz w:val="32"/>
          <w:szCs w:val="32"/>
        </w:rPr>
        <w:t>人；事业编制7</w:t>
      </w:r>
      <w:r>
        <w:rPr>
          <w:rFonts w:ascii="仿宋_GB2312" w:eastAsia="仿宋_GB2312" w:hAnsi="仿宋_GB2312" w:cs="仿宋_GB2312" w:hint="eastAsia"/>
          <w:spacing w:val="-9"/>
          <w:sz w:val="32"/>
          <w:szCs w:val="32"/>
        </w:rPr>
        <w:t>个</w:t>
      </w:r>
      <w:r w:rsidRPr="00E671F9">
        <w:rPr>
          <w:rFonts w:ascii="仿宋_GB2312" w:eastAsia="仿宋_GB2312" w:hAnsi="仿宋_GB2312" w:cs="仿宋_GB2312" w:hint="eastAsia"/>
          <w:spacing w:val="-9"/>
          <w:sz w:val="32"/>
          <w:szCs w:val="32"/>
        </w:rPr>
        <w:t>，实有</w:t>
      </w:r>
      <w:r>
        <w:rPr>
          <w:rFonts w:ascii="仿宋_GB2312" w:eastAsia="仿宋_GB2312" w:hAnsi="仿宋_GB2312" w:cs="仿宋_GB2312" w:hint="eastAsia"/>
          <w:spacing w:val="-9"/>
          <w:sz w:val="32"/>
          <w:szCs w:val="32"/>
        </w:rPr>
        <w:t>7</w:t>
      </w:r>
      <w:r w:rsidRPr="00E671F9">
        <w:rPr>
          <w:rFonts w:ascii="仿宋_GB2312" w:eastAsia="仿宋_GB2312" w:hAnsi="仿宋_GB2312" w:cs="仿宋_GB2312" w:hint="eastAsia"/>
          <w:spacing w:val="-9"/>
          <w:sz w:val="32"/>
          <w:szCs w:val="32"/>
        </w:rPr>
        <w:t>人。</w:t>
      </w:r>
    </w:p>
    <w:p w:rsidR="00DB4700" w:rsidRDefault="008F472F">
      <w:pPr>
        <w:spacing w:line="576" w:lineRule="exact"/>
        <w:ind w:firstLineChars="200" w:firstLine="640"/>
        <w:rPr>
          <w:rFonts w:ascii="黑体" w:eastAsia="黑体" w:hAnsi="黑体" w:cs="新宋体"/>
          <w:sz w:val="32"/>
          <w:szCs w:val="32"/>
        </w:rPr>
      </w:pPr>
      <w:r>
        <w:rPr>
          <w:rFonts w:ascii="黑体" w:eastAsia="黑体" w:hAnsi="黑体" w:cs="新宋体" w:hint="eastAsia"/>
          <w:sz w:val="32"/>
          <w:szCs w:val="32"/>
        </w:rPr>
        <w:t>二．</w:t>
      </w:r>
      <w:r w:rsidR="00821C78">
        <w:rPr>
          <w:rFonts w:ascii="黑体" w:eastAsia="黑体" w:hAnsi="黑体" w:cs="新宋体" w:hint="eastAsia"/>
          <w:sz w:val="32"/>
          <w:szCs w:val="32"/>
        </w:rPr>
        <w:t>财政拨款收支预算情况</w:t>
      </w:r>
    </w:p>
    <w:p w:rsidR="007D1DB6" w:rsidRDefault="007D1DB6" w:rsidP="007D1DB6">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2017年</w:t>
      </w:r>
      <w:r w:rsidRPr="00E671F9">
        <w:rPr>
          <w:rFonts w:ascii="仿宋_GB2312" w:eastAsia="仿宋_GB2312" w:hAnsi="新宋体" w:cs="新宋体" w:hint="eastAsia"/>
          <w:sz w:val="32"/>
          <w:szCs w:val="32"/>
        </w:rPr>
        <w:t>江油市委群众工作局</w:t>
      </w:r>
      <w:r>
        <w:rPr>
          <w:rFonts w:ascii="仿宋_GB2312" w:eastAsia="仿宋_GB2312" w:hAnsi="新宋体" w:cs="新宋体" w:hint="eastAsia"/>
          <w:sz w:val="32"/>
          <w:szCs w:val="32"/>
        </w:rPr>
        <w:t>财政拨款收入217.91万元。</w:t>
      </w:r>
    </w:p>
    <w:p w:rsidR="007D1DB6" w:rsidRDefault="007D1DB6" w:rsidP="007D1DB6">
      <w:pPr>
        <w:spacing w:line="576" w:lineRule="exact"/>
        <w:ind w:firstLineChars="200" w:firstLine="640"/>
        <w:rPr>
          <w:rFonts w:ascii="仿宋_GB2312" w:eastAsia="仿宋_GB2312" w:hAnsi="新宋体" w:cs="新宋体"/>
          <w:spacing w:val="-9"/>
          <w:sz w:val="32"/>
          <w:szCs w:val="32"/>
        </w:rPr>
      </w:pPr>
      <w:r>
        <w:rPr>
          <w:rFonts w:ascii="仿宋_GB2312" w:eastAsia="仿宋_GB2312" w:hAnsi="新宋体" w:cs="新宋体" w:hint="eastAsia"/>
          <w:sz w:val="32"/>
          <w:szCs w:val="32"/>
        </w:rPr>
        <w:t>2017年</w:t>
      </w:r>
      <w:r w:rsidRPr="00E671F9">
        <w:rPr>
          <w:rFonts w:ascii="仿宋_GB2312" w:eastAsia="仿宋_GB2312" w:hAnsi="新宋体" w:cs="新宋体" w:hint="eastAsia"/>
          <w:sz w:val="32"/>
          <w:szCs w:val="32"/>
        </w:rPr>
        <w:t>江油市委群众工作局</w:t>
      </w:r>
      <w:r>
        <w:rPr>
          <w:rFonts w:ascii="仿宋_GB2312" w:eastAsia="仿宋_GB2312" w:hAnsi="新宋体" w:cs="新宋体" w:hint="eastAsia"/>
          <w:sz w:val="32"/>
          <w:szCs w:val="32"/>
        </w:rPr>
        <w:t>财政拨款支出217.91万元，主要用于保障该部门机构</w:t>
      </w:r>
      <w:r>
        <w:rPr>
          <w:rFonts w:ascii="仿宋_GB2312" w:eastAsia="仿宋_GB2312" w:hAnsi="新宋体" w:cs="新宋体" w:hint="eastAsia"/>
          <w:spacing w:val="-9"/>
          <w:sz w:val="32"/>
          <w:szCs w:val="32"/>
        </w:rPr>
        <w:t>正常运转、完成日常工作任务以及承担全市信访工作。</w:t>
      </w:r>
    </w:p>
    <w:p w:rsidR="007D1DB6" w:rsidRDefault="007D1DB6" w:rsidP="007D1DB6">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基本支出，是用于保障</w:t>
      </w:r>
      <w:r w:rsidRPr="00E671F9">
        <w:rPr>
          <w:rFonts w:ascii="仿宋_GB2312" w:eastAsia="仿宋_GB2312" w:hAnsi="新宋体" w:cs="新宋体" w:hint="eastAsia"/>
          <w:sz w:val="32"/>
          <w:szCs w:val="32"/>
        </w:rPr>
        <w:t>江油市委群众工作局</w:t>
      </w:r>
      <w:r>
        <w:rPr>
          <w:rFonts w:ascii="仿宋_GB2312" w:eastAsia="仿宋_GB2312" w:hAnsi="新宋体" w:cs="新宋体" w:hint="eastAsia"/>
          <w:sz w:val="32"/>
          <w:szCs w:val="32"/>
        </w:rPr>
        <w:t>机构正常运转的日常支出，包括基本工资、津贴补贴等人员经费以及办公费、印</w:t>
      </w:r>
      <w:r>
        <w:rPr>
          <w:rFonts w:ascii="仿宋_GB2312" w:eastAsia="仿宋_GB2312" w:hAnsi="新宋体" w:cs="新宋体" w:hint="eastAsia"/>
          <w:sz w:val="32"/>
          <w:szCs w:val="32"/>
        </w:rPr>
        <w:lastRenderedPageBreak/>
        <w:t>刷费、水电费、办公设备购置等日常公用经费。其中，人员支出98.7万元，日常公用支出17.43万元，对个人和家庭的补助支出32.78万元。</w:t>
      </w:r>
    </w:p>
    <w:p w:rsidR="00411B5D" w:rsidRDefault="00411B5D" w:rsidP="00411B5D">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项目支出，是用于保障</w:t>
      </w:r>
      <w:r w:rsidRPr="00F54DEE">
        <w:rPr>
          <w:rFonts w:ascii="仿宋_GB2312" w:eastAsia="仿宋_GB2312" w:hAnsi="新宋体" w:cs="新宋体" w:hint="eastAsia"/>
          <w:sz w:val="32"/>
          <w:szCs w:val="32"/>
        </w:rPr>
        <w:t>江油市委群众工作局</w:t>
      </w:r>
      <w:r>
        <w:rPr>
          <w:rFonts w:ascii="仿宋_GB2312" w:eastAsia="仿宋_GB2312" w:hAnsi="新宋体" w:cs="新宋体" w:hint="eastAsia"/>
          <w:sz w:val="32"/>
          <w:szCs w:val="32"/>
        </w:rPr>
        <w:t>机关、下属事业单位等机构为完成特定的行政工作任务或事业发展目标，用于专项业务工作的经费支出。</w:t>
      </w:r>
    </w:p>
    <w:p w:rsidR="00411B5D" w:rsidRDefault="00411B5D" w:rsidP="00411B5D">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江油市委群众工作局2017年部门预算财政拨款支出按支出功能分类主要用于以下方面:</w:t>
      </w:r>
      <w:r>
        <w:rPr>
          <w:rFonts w:ascii="仿宋_GB2312" w:eastAsia="仿宋_GB2312" w:hAnsi="新宋体" w:cs="新宋体"/>
          <w:sz w:val="32"/>
          <w:szCs w:val="32"/>
        </w:rPr>
        <w:t xml:space="preserve"> </w:t>
      </w:r>
    </w:p>
    <w:p w:rsidR="00BE09CD" w:rsidRDefault="000D575C" w:rsidP="00BE09CD">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1.</w:t>
      </w:r>
      <w:r w:rsidR="00BE09CD">
        <w:rPr>
          <w:rFonts w:ascii="仿宋_GB2312" w:eastAsia="仿宋_GB2312" w:hAnsi="新宋体" w:cs="新宋体" w:hint="eastAsia"/>
          <w:sz w:val="32"/>
          <w:szCs w:val="32"/>
        </w:rPr>
        <w:t>一般公共服务支出188.4万元，主要用于：</w:t>
      </w:r>
      <w:r w:rsidR="00BE09CD" w:rsidRPr="00F54DEE">
        <w:rPr>
          <w:rFonts w:ascii="仿宋_GB2312" w:eastAsia="仿宋_GB2312" w:hAnsi="新宋体" w:cs="新宋体" w:hint="eastAsia"/>
          <w:sz w:val="32"/>
          <w:szCs w:val="32"/>
        </w:rPr>
        <w:t>支付职工工资、津贴补贴、绩效工资等人员经费；支付办公费、水电费、物管费、邮电费等日常公用经费；支付因信访工作发生的差旅费，公车运行费，公务接待费等专项经费。</w:t>
      </w:r>
    </w:p>
    <w:p w:rsidR="00BE09CD" w:rsidRDefault="000D575C" w:rsidP="00BE09CD">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2.</w:t>
      </w:r>
      <w:r w:rsidR="00BE09CD">
        <w:rPr>
          <w:rFonts w:ascii="仿宋_GB2312" w:eastAsia="仿宋_GB2312" w:hAnsi="新宋体" w:cs="新宋体" w:hint="eastAsia"/>
          <w:sz w:val="32"/>
          <w:szCs w:val="32"/>
        </w:rPr>
        <w:t>教育支出1.09万元，主要用于：支付</w:t>
      </w:r>
      <w:r w:rsidR="00BE09CD" w:rsidRPr="00F54DEE">
        <w:rPr>
          <w:rFonts w:ascii="仿宋_GB2312" w:eastAsia="仿宋_GB2312" w:hAnsi="新宋体" w:cs="新宋体" w:hint="eastAsia"/>
          <w:sz w:val="32"/>
          <w:szCs w:val="32"/>
        </w:rPr>
        <w:t>职工的教育培训支出</w:t>
      </w:r>
      <w:r w:rsidR="00BE09CD">
        <w:rPr>
          <w:rFonts w:ascii="仿宋_GB2312" w:eastAsia="仿宋_GB2312" w:hAnsi="新宋体" w:cs="新宋体" w:hint="eastAsia"/>
          <w:sz w:val="32"/>
          <w:szCs w:val="32"/>
        </w:rPr>
        <w:t>。</w:t>
      </w:r>
    </w:p>
    <w:p w:rsidR="00BE09CD" w:rsidRPr="00312185" w:rsidRDefault="000D575C" w:rsidP="00BE09CD">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3.</w:t>
      </w:r>
      <w:r w:rsidR="00BE09CD">
        <w:rPr>
          <w:rFonts w:ascii="仿宋_GB2312" w:eastAsia="仿宋_GB2312" w:hAnsi="新宋体" w:cs="新宋体" w:hint="eastAsia"/>
          <w:sz w:val="32"/>
          <w:szCs w:val="32"/>
        </w:rPr>
        <w:t>社会保障和就业支出15.19万元，主要用于缴纳职工的养老保险。</w:t>
      </w:r>
    </w:p>
    <w:p w:rsidR="00BE09CD" w:rsidRDefault="000D575C" w:rsidP="00BE09CD">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4.</w:t>
      </w:r>
      <w:r w:rsidR="00BE09CD">
        <w:rPr>
          <w:rFonts w:ascii="仿宋_GB2312" w:eastAsia="仿宋_GB2312" w:hAnsi="新宋体" w:cs="新宋体" w:hint="eastAsia"/>
          <w:sz w:val="32"/>
          <w:szCs w:val="32"/>
        </w:rPr>
        <w:t>医疗卫生支出4.5万元，主要用于</w:t>
      </w:r>
      <w:r w:rsidR="00BE09CD" w:rsidRPr="00F54DEE">
        <w:rPr>
          <w:rFonts w:ascii="仿宋_GB2312" w:eastAsia="仿宋_GB2312" w:hAnsi="新宋体" w:cs="新宋体" w:hint="eastAsia"/>
          <w:sz w:val="32"/>
          <w:szCs w:val="32"/>
        </w:rPr>
        <w:t>缴纳职工医疗保险</w:t>
      </w:r>
      <w:r w:rsidR="00BE09CD">
        <w:rPr>
          <w:rFonts w:ascii="仿宋_GB2312" w:eastAsia="仿宋_GB2312" w:hAnsi="新宋体" w:cs="新宋体" w:hint="eastAsia"/>
          <w:sz w:val="32"/>
          <w:szCs w:val="32"/>
        </w:rPr>
        <w:t>。</w:t>
      </w:r>
    </w:p>
    <w:p w:rsidR="00BE09CD" w:rsidRDefault="000D575C" w:rsidP="00BE09CD">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5.</w:t>
      </w:r>
      <w:r w:rsidR="00BE09CD">
        <w:rPr>
          <w:rFonts w:ascii="仿宋_GB2312" w:eastAsia="仿宋_GB2312" w:hAnsi="新宋体" w:cs="新宋体" w:hint="eastAsia"/>
          <w:sz w:val="32"/>
          <w:szCs w:val="32"/>
        </w:rPr>
        <w:t>住房保障支出8.73万元，主要用于</w:t>
      </w:r>
      <w:r w:rsidR="00BE09CD" w:rsidRPr="00F54DEE">
        <w:rPr>
          <w:rFonts w:ascii="仿宋_GB2312" w:eastAsia="仿宋_GB2312" w:hAnsi="新宋体" w:cs="新宋体" w:hint="eastAsia"/>
          <w:sz w:val="32"/>
          <w:szCs w:val="32"/>
        </w:rPr>
        <w:t>缴纳职工住房公积金</w:t>
      </w:r>
      <w:r w:rsidR="00BE09CD">
        <w:rPr>
          <w:rFonts w:ascii="仿宋_GB2312" w:eastAsia="仿宋_GB2312" w:hAnsi="新宋体" w:cs="新宋体" w:hint="eastAsia"/>
          <w:sz w:val="32"/>
          <w:szCs w:val="32"/>
        </w:rPr>
        <w:t>。</w:t>
      </w:r>
    </w:p>
    <w:p w:rsidR="00DB4700" w:rsidRPr="000D575C" w:rsidRDefault="00821C78">
      <w:pPr>
        <w:spacing w:line="576" w:lineRule="exact"/>
        <w:ind w:firstLineChars="200" w:firstLine="640"/>
        <w:rPr>
          <w:rFonts w:ascii="黑体" w:eastAsia="黑体" w:hAnsi="黑体" w:cs="新宋体"/>
          <w:sz w:val="32"/>
          <w:szCs w:val="32"/>
        </w:rPr>
      </w:pPr>
      <w:r w:rsidRPr="000D575C">
        <w:rPr>
          <w:rFonts w:ascii="黑体" w:eastAsia="黑体" w:hAnsi="黑体" w:cs="新宋体" w:hint="eastAsia"/>
          <w:sz w:val="32"/>
          <w:szCs w:val="32"/>
        </w:rPr>
        <w:t>三、当年财政拨款规模变化情况</w:t>
      </w:r>
    </w:p>
    <w:p w:rsidR="00DB4700" w:rsidRPr="000D575C" w:rsidRDefault="00821C78">
      <w:pPr>
        <w:spacing w:line="576" w:lineRule="exact"/>
        <w:ind w:firstLineChars="200" w:firstLine="640"/>
        <w:rPr>
          <w:rFonts w:ascii="仿宋_GB2312" w:eastAsia="仿宋_GB2312" w:hAnsi="新宋体" w:cs="新宋体"/>
          <w:sz w:val="32"/>
          <w:szCs w:val="32"/>
        </w:rPr>
      </w:pPr>
      <w:r w:rsidRPr="000D575C">
        <w:rPr>
          <w:rFonts w:ascii="仿宋_GB2312" w:eastAsia="仿宋_GB2312" w:hAnsi="新宋体" w:cs="新宋体" w:hint="eastAsia"/>
          <w:sz w:val="32"/>
          <w:szCs w:val="32"/>
        </w:rPr>
        <w:t>2017年</w:t>
      </w:r>
      <w:r w:rsidR="009D1CAF" w:rsidRPr="000D575C">
        <w:rPr>
          <w:rFonts w:ascii="仿宋_GB2312" w:eastAsia="仿宋_GB2312" w:hAnsi="新宋体" w:cs="新宋体" w:hint="eastAsia"/>
          <w:sz w:val="32"/>
          <w:szCs w:val="32"/>
        </w:rPr>
        <w:t>江油市委群众工作局</w:t>
      </w:r>
      <w:r w:rsidRPr="000D575C">
        <w:rPr>
          <w:rFonts w:ascii="仿宋_GB2312" w:eastAsia="仿宋_GB2312" w:hAnsi="新宋体" w:cs="新宋体" w:hint="eastAsia"/>
          <w:sz w:val="32"/>
          <w:szCs w:val="32"/>
        </w:rPr>
        <w:t>财政拨款</w:t>
      </w:r>
      <w:r w:rsidR="009D1CAF" w:rsidRPr="000D575C">
        <w:rPr>
          <w:rFonts w:ascii="仿宋_GB2312" w:eastAsia="仿宋_GB2312" w:hAnsi="新宋体" w:cs="新宋体" w:hint="eastAsia"/>
          <w:sz w:val="32"/>
          <w:szCs w:val="32"/>
        </w:rPr>
        <w:t>217.91</w:t>
      </w:r>
      <w:r w:rsidRPr="000D575C">
        <w:rPr>
          <w:rFonts w:ascii="仿宋_GB2312" w:eastAsia="仿宋_GB2312" w:hAnsi="新宋体" w:cs="新宋体" w:hint="eastAsia"/>
          <w:sz w:val="32"/>
          <w:szCs w:val="32"/>
        </w:rPr>
        <w:t>万元，比2016年预算数</w:t>
      </w:r>
      <w:r w:rsidR="009D1CAF" w:rsidRPr="000D575C">
        <w:rPr>
          <w:rFonts w:ascii="仿宋_GB2312" w:eastAsia="仿宋_GB2312" w:hAnsi="新宋体" w:cs="新宋体" w:hint="eastAsia"/>
          <w:sz w:val="32"/>
          <w:szCs w:val="32"/>
        </w:rPr>
        <w:t>减少37.48</w:t>
      </w:r>
      <w:r w:rsidRPr="000D575C">
        <w:rPr>
          <w:rFonts w:ascii="仿宋_GB2312" w:eastAsia="仿宋_GB2312" w:hAnsi="新宋体" w:cs="新宋体" w:hint="eastAsia"/>
          <w:sz w:val="32"/>
          <w:szCs w:val="32"/>
        </w:rPr>
        <w:t>万元。主要是</w:t>
      </w:r>
      <w:r w:rsidR="009D1CAF" w:rsidRPr="000D575C">
        <w:rPr>
          <w:rFonts w:ascii="仿宋_GB2312" w:eastAsia="仿宋_GB2312" w:hAnsi="新宋体" w:cs="新宋体" w:hint="eastAsia"/>
          <w:sz w:val="32"/>
          <w:szCs w:val="32"/>
        </w:rPr>
        <w:t>2017年单位减少在编人员2人，</w:t>
      </w:r>
      <w:proofErr w:type="gramStart"/>
      <w:r w:rsidR="009D1CAF" w:rsidRPr="000D575C">
        <w:rPr>
          <w:rFonts w:ascii="仿宋_GB2312" w:eastAsia="仿宋_GB2312" w:hAnsi="新宋体" w:cs="新宋体" w:hint="eastAsia"/>
          <w:sz w:val="32"/>
          <w:szCs w:val="32"/>
        </w:rPr>
        <w:t>辞退零聘人员</w:t>
      </w:r>
      <w:proofErr w:type="gramEnd"/>
      <w:r w:rsidR="009D1CAF" w:rsidRPr="000D575C">
        <w:rPr>
          <w:rFonts w:ascii="仿宋_GB2312" w:eastAsia="仿宋_GB2312" w:hAnsi="新宋体" w:cs="新宋体" w:hint="eastAsia"/>
          <w:sz w:val="32"/>
          <w:szCs w:val="32"/>
        </w:rPr>
        <w:t>1名，</w:t>
      </w:r>
      <w:r w:rsidRPr="000D575C">
        <w:rPr>
          <w:rFonts w:ascii="仿宋_GB2312" w:eastAsia="仿宋_GB2312" w:hAnsi="新宋体" w:cs="新宋体" w:hint="eastAsia"/>
          <w:sz w:val="32"/>
          <w:szCs w:val="32"/>
        </w:rPr>
        <w:t>以及</w:t>
      </w:r>
      <w:r w:rsidR="009D1CAF" w:rsidRPr="000D575C">
        <w:rPr>
          <w:rFonts w:ascii="仿宋_GB2312" w:eastAsia="仿宋_GB2312" w:hAnsi="新宋体" w:cs="新宋体" w:hint="eastAsia"/>
          <w:sz w:val="32"/>
          <w:szCs w:val="32"/>
        </w:rPr>
        <w:t>减少公务用车</w:t>
      </w:r>
      <w:r w:rsidR="008F472F" w:rsidRPr="000D575C">
        <w:rPr>
          <w:rFonts w:ascii="仿宋_GB2312" w:eastAsia="仿宋_GB2312" w:hAnsi="新宋体" w:cs="新宋体" w:hint="eastAsia"/>
          <w:sz w:val="32"/>
          <w:szCs w:val="32"/>
        </w:rPr>
        <w:t>购置及</w:t>
      </w:r>
      <w:r w:rsidR="009D1CAF" w:rsidRPr="000D575C">
        <w:rPr>
          <w:rFonts w:ascii="仿宋_GB2312" w:eastAsia="仿宋_GB2312" w:hAnsi="新宋体" w:cs="新宋体" w:hint="eastAsia"/>
          <w:sz w:val="32"/>
          <w:szCs w:val="32"/>
        </w:rPr>
        <w:t>运行</w:t>
      </w:r>
      <w:r w:rsidR="008F472F" w:rsidRPr="000D575C">
        <w:rPr>
          <w:rFonts w:ascii="仿宋_GB2312" w:eastAsia="仿宋_GB2312" w:hAnsi="新宋体" w:cs="新宋体" w:hint="eastAsia"/>
          <w:sz w:val="32"/>
          <w:szCs w:val="32"/>
        </w:rPr>
        <w:t>维护</w:t>
      </w:r>
      <w:r w:rsidR="009D1CAF" w:rsidRPr="000D575C">
        <w:rPr>
          <w:rFonts w:ascii="仿宋_GB2312" w:eastAsia="仿宋_GB2312" w:hAnsi="新宋体" w:cs="新宋体" w:hint="eastAsia"/>
          <w:sz w:val="32"/>
          <w:szCs w:val="32"/>
        </w:rPr>
        <w:t>费</w:t>
      </w:r>
      <w:r w:rsidR="00E61CD6" w:rsidRPr="000D575C">
        <w:rPr>
          <w:rFonts w:ascii="仿宋_GB2312" w:eastAsia="仿宋_GB2312" w:hAnsi="新宋体" w:cs="新宋体" w:hint="eastAsia"/>
          <w:sz w:val="32"/>
          <w:szCs w:val="32"/>
        </w:rPr>
        <w:t>预</w:t>
      </w:r>
      <w:r w:rsidR="00E61CD6" w:rsidRPr="000D575C">
        <w:rPr>
          <w:rFonts w:ascii="仿宋_GB2312" w:eastAsia="仿宋_GB2312" w:hAnsi="新宋体" w:cs="新宋体" w:hint="eastAsia"/>
          <w:sz w:val="32"/>
          <w:szCs w:val="32"/>
        </w:rPr>
        <w:lastRenderedPageBreak/>
        <w:t>算</w:t>
      </w:r>
      <w:r w:rsidRPr="000D575C">
        <w:rPr>
          <w:rFonts w:ascii="仿宋_GB2312" w:eastAsia="仿宋_GB2312" w:hAnsi="新宋体" w:cs="新宋体" w:hint="eastAsia"/>
          <w:sz w:val="32"/>
          <w:szCs w:val="32"/>
        </w:rPr>
        <w:t>。</w:t>
      </w:r>
    </w:p>
    <w:p w:rsidR="00DB4700" w:rsidRDefault="00821C78">
      <w:pPr>
        <w:spacing w:line="576" w:lineRule="exact"/>
        <w:ind w:firstLineChars="200" w:firstLine="640"/>
        <w:rPr>
          <w:rFonts w:ascii="黑体" w:eastAsia="黑体" w:hAnsi="黑体" w:cs="新宋体"/>
          <w:sz w:val="32"/>
          <w:szCs w:val="32"/>
        </w:rPr>
      </w:pPr>
      <w:r>
        <w:rPr>
          <w:rFonts w:ascii="黑体" w:eastAsia="黑体" w:hAnsi="黑体" w:cs="新宋体" w:hint="eastAsia"/>
          <w:sz w:val="32"/>
          <w:szCs w:val="32"/>
        </w:rPr>
        <w:t>四、“三公”经费财政拨款预算安排情况</w:t>
      </w:r>
    </w:p>
    <w:p w:rsidR="000B3DB4" w:rsidRDefault="000B3DB4" w:rsidP="000B3DB4">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2017年“三公”经费财政拨款预算数1.8万元，其中：因公出国（境）经费0万元，公务接待费1.8万元，公务用车购置及运行维护费0万元。</w:t>
      </w:r>
    </w:p>
    <w:p w:rsidR="000B3DB4" w:rsidRDefault="000D575C" w:rsidP="000B3DB4">
      <w:pPr>
        <w:spacing w:line="576"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1.</w:t>
      </w:r>
      <w:r w:rsidR="000B3DB4" w:rsidRPr="00F51AB0">
        <w:rPr>
          <w:rFonts w:ascii="仿宋_GB2312" w:eastAsia="仿宋_GB2312" w:hAnsi="新宋体" w:cs="新宋体" w:hint="eastAsia"/>
          <w:kern w:val="0"/>
          <w:sz w:val="32"/>
          <w:szCs w:val="32"/>
        </w:rPr>
        <w:t>未安排因公出国（境）经费</w:t>
      </w:r>
      <w:r w:rsidR="000B3DB4">
        <w:rPr>
          <w:rFonts w:ascii="仿宋_GB2312" w:eastAsia="仿宋_GB2312" w:hAnsi="新宋体" w:cs="新宋体" w:hint="eastAsia"/>
          <w:kern w:val="0"/>
          <w:sz w:val="32"/>
          <w:szCs w:val="32"/>
        </w:rPr>
        <w:t>。</w:t>
      </w:r>
    </w:p>
    <w:p w:rsidR="000B3DB4" w:rsidRDefault="000D575C" w:rsidP="000B3DB4">
      <w:pPr>
        <w:spacing w:line="576"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w:t>
      </w:r>
      <w:r w:rsidR="000B3DB4">
        <w:rPr>
          <w:rFonts w:ascii="仿宋_GB2312" w:eastAsia="仿宋_GB2312" w:hAnsi="新宋体" w:cs="新宋体" w:hint="eastAsia"/>
          <w:kern w:val="0"/>
          <w:sz w:val="32"/>
          <w:szCs w:val="32"/>
        </w:rPr>
        <w:t>公务</w:t>
      </w:r>
      <w:proofErr w:type="gramStart"/>
      <w:r w:rsidR="000B3DB4">
        <w:rPr>
          <w:rFonts w:ascii="仿宋_GB2312" w:eastAsia="仿宋_GB2312" w:hAnsi="新宋体" w:cs="新宋体" w:hint="eastAsia"/>
          <w:kern w:val="0"/>
          <w:sz w:val="32"/>
          <w:szCs w:val="32"/>
        </w:rPr>
        <w:t>接待费较2016年</w:t>
      </w:r>
      <w:proofErr w:type="gramEnd"/>
      <w:r w:rsidR="000B3DB4">
        <w:rPr>
          <w:rFonts w:ascii="仿宋_GB2312" w:eastAsia="仿宋_GB2312" w:hAnsi="新宋体" w:cs="新宋体" w:hint="eastAsia"/>
          <w:kern w:val="0"/>
          <w:sz w:val="32"/>
          <w:szCs w:val="32"/>
        </w:rPr>
        <w:t>预算下降</w:t>
      </w:r>
      <w:r w:rsidR="000B3DB4">
        <w:rPr>
          <w:rFonts w:ascii="仿宋_GB2312" w:eastAsia="仿宋_GB2312" w:hAnsi="新宋体" w:cs="新宋体" w:hint="eastAsia"/>
          <w:sz w:val="32"/>
          <w:szCs w:val="32"/>
        </w:rPr>
        <w:t>10</w:t>
      </w:r>
      <w:r w:rsidR="000B3DB4">
        <w:rPr>
          <w:rFonts w:ascii="仿宋_GB2312" w:eastAsia="仿宋_GB2312" w:hAnsi="新宋体" w:cs="新宋体" w:hint="eastAsia"/>
          <w:kern w:val="0"/>
          <w:sz w:val="32"/>
          <w:szCs w:val="32"/>
        </w:rPr>
        <w:t>%，主要原因是认真贯彻落实中央八项规定、省委省政府十项规定及市委市府相关规定的要求，严格控制接待规模及接待标准。</w:t>
      </w:r>
    </w:p>
    <w:p w:rsidR="000B3DB4" w:rsidRDefault="000B3DB4" w:rsidP="000B3DB4">
      <w:pPr>
        <w:spacing w:line="576"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2017年公务接待</w:t>
      </w:r>
      <w:proofErr w:type="gramStart"/>
      <w:r>
        <w:rPr>
          <w:rFonts w:ascii="仿宋_GB2312" w:eastAsia="仿宋_GB2312" w:hAnsi="新宋体" w:cs="新宋体" w:hint="eastAsia"/>
          <w:kern w:val="0"/>
          <w:sz w:val="32"/>
          <w:szCs w:val="32"/>
        </w:rPr>
        <w:t>费计划</w:t>
      </w:r>
      <w:proofErr w:type="gramEnd"/>
      <w:r>
        <w:rPr>
          <w:rFonts w:ascii="仿宋_GB2312" w:eastAsia="仿宋_GB2312" w:hAnsi="新宋体" w:cs="新宋体" w:hint="eastAsia"/>
          <w:kern w:val="0"/>
          <w:sz w:val="32"/>
          <w:szCs w:val="32"/>
        </w:rPr>
        <w:t>用于执行公务、各级各部门领导检查接待以及相关业务单位联系工作、交流学习等公务活动开支的交通费、住宿费、用餐费等</w:t>
      </w:r>
      <w:r>
        <w:rPr>
          <w:rFonts w:ascii="仿宋_GB2312" w:eastAsia="仿宋_GB2312" w:hAnsi="新宋体" w:cs="新宋体" w:hint="eastAsia"/>
          <w:sz w:val="32"/>
          <w:szCs w:val="32"/>
        </w:rPr>
        <w:t>。</w:t>
      </w:r>
    </w:p>
    <w:p w:rsidR="000B3DB4" w:rsidRDefault="000B3DB4" w:rsidP="000B3DB4">
      <w:pPr>
        <w:spacing w:line="576" w:lineRule="exact"/>
        <w:rPr>
          <w:rFonts w:ascii="仿宋_GB2312" w:eastAsia="仿宋_GB2312"/>
          <w:sz w:val="32"/>
          <w:szCs w:val="32"/>
        </w:rPr>
      </w:pPr>
      <w:r>
        <w:rPr>
          <w:rFonts w:ascii="仿宋_GB2312" w:eastAsia="仿宋_GB2312" w:hint="eastAsia"/>
          <w:sz w:val="32"/>
          <w:szCs w:val="32"/>
        </w:rPr>
        <w:t xml:space="preserve">    </w:t>
      </w:r>
      <w:r w:rsidR="000D575C">
        <w:rPr>
          <w:rFonts w:ascii="仿宋_GB2312" w:eastAsia="仿宋_GB2312" w:hint="eastAsia"/>
          <w:sz w:val="32"/>
          <w:szCs w:val="32"/>
        </w:rPr>
        <w:t>3.</w:t>
      </w:r>
      <w:r w:rsidRPr="00F51AB0">
        <w:rPr>
          <w:rFonts w:ascii="仿宋_GB2312" w:eastAsia="仿宋_GB2312" w:hAnsi="新宋体" w:cs="新宋体" w:hint="eastAsia"/>
          <w:kern w:val="0"/>
          <w:sz w:val="32"/>
          <w:szCs w:val="32"/>
        </w:rPr>
        <w:t>未安排</w:t>
      </w:r>
      <w:r>
        <w:rPr>
          <w:rFonts w:ascii="仿宋_GB2312" w:eastAsia="仿宋_GB2312" w:hAnsi="新宋体" w:cs="新宋体" w:hint="eastAsia"/>
          <w:sz w:val="32"/>
          <w:szCs w:val="32"/>
        </w:rPr>
        <w:t>公务用车购置及运行维护费。</w:t>
      </w:r>
    </w:p>
    <w:p w:rsidR="00DB4700" w:rsidRPr="000D575C" w:rsidRDefault="00821C78" w:rsidP="007D1DB6">
      <w:pPr>
        <w:spacing w:line="576" w:lineRule="exact"/>
        <w:ind w:leftChars="300" w:left="630"/>
        <w:rPr>
          <w:rFonts w:ascii="黑体" w:eastAsia="黑体" w:hAnsi="黑体" w:cs="新宋体"/>
          <w:sz w:val="32"/>
          <w:szCs w:val="32"/>
        </w:rPr>
      </w:pPr>
      <w:r w:rsidRPr="000D575C">
        <w:rPr>
          <w:rFonts w:ascii="黑体" w:eastAsia="黑体" w:hAnsi="黑体" w:cs="新宋体" w:hint="eastAsia"/>
          <w:sz w:val="32"/>
          <w:szCs w:val="32"/>
        </w:rPr>
        <w:t>五、政府采购情况说明</w:t>
      </w:r>
    </w:p>
    <w:p w:rsidR="00DB4700" w:rsidRPr="000D575C" w:rsidRDefault="00821C78">
      <w:pPr>
        <w:spacing w:line="576" w:lineRule="exact"/>
        <w:ind w:firstLineChars="200" w:firstLine="640"/>
        <w:rPr>
          <w:rFonts w:ascii="仿宋_GB2312" w:eastAsia="仿宋_GB2312" w:hAnsi="新宋体" w:cs="新宋体"/>
          <w:kern w:val="0"/>
          <w:sz w:val="32"/>
          <w:szCs w:val="32"/>
        </w:rPr>
      </w:pPr>
      <w:r w:rsidRPr="000D575C">
        <w:rPr>
          <w:rFonts w:ascii="仿宋_GB2312" w:eastAsia="仿宋_GB2312" w:hAnsi="新宋体" w:cs="新宋体" w:hint="eastAsia"/>
          <w:kern w:val="0"/>
          <w:sz w:val="32"/>
          <w:szCs w:val="32"/>
        </w:rPr>
        <w:t>2017年，</w:t>
      </w:r>
      <w:r w:rsidR="00670184" w:rsidRPr="000D575C">
        <w:rPr>
          <w:rFonts w:ascii="仿宋_GB2312" w:eastAsia="仿宋_GB2312" w:hAnsi="新宋体" w:cs="新宋体" w:hint="eastAsia"/>
          <w:kern w:val="0"/>
          <w:sz w:val="32"/>
          <w:szCs w:val="32"/>
        </w:rPr>
        <w:t>江油市委群众工作局未</w:t>
      </w:r>
      <w:r w:rsidRPr="000D575C">
        <w:rPr>
          <w:rFonts w:ascii="仿宋_GB2312" w:eastAsia="仿宋_GB2312" w:hAnsi="新宋体" w:cs="新宋体" w:hint="eastAsia"/>
          <w:kern w:val="0"/>
          <w:sz w:val="32"/>
          <w:szCs w:val="32"/>
        </w:rPr>
        <w:t>安排政府采购预算</w:t>
      </w:r>
      <w:r w:rsidR="00670184" w:rsidRPr="000D575C">
        <w:rPr>
          <w:rFonts w:ascii="仿宋_GB2312" w:eastAsia="仿宋_GB2312" w:hAnsi="新宋体" w:cs="新宋体" w:hint="eastAsia"/>
          <w:kern w:val="0"/>
          <w:sz w:val="32"/>
          <w:szCs w:val="32"/>
        </w:rPr>
        <w:t>。</w:t>
      </w:r>
    </w:p>
    <w:p w:rsidR="00DB4700" w:rsidRPr="000D575C" w:rsidRDefault="00821C78" w:rsidP="000D575C">
      <w:pPr>
        <w:spacing w:line="576" w:lineRule="exact"/>
        <w:ind w:leftChars="300" w:left="630"/>
        <w:rPr>
          <w:rFonts w:ascii="黑体" w:eastAsia="黑体" w:hAnsi="黑体" w:cs="新宋体"/>
          <w:sz w:val="32"/>
          <w:szCs w:val="32"/>
        </w:rPr>
      </w:pPr>
      <w:r w:rsidRPr="000D575C">
        <w:rPr>
          <w:rFonts w:ascii="黑体" w:eastAsia="黑体" w:hAnsi="黑体" w:cs="新宋体" w:hint="eastAsia"/>
          <w:sz w:val="32"/>
          <w:szCs w:val="32"/>
        </w:rPr>
        <w:t>六、名词解释</w:t>
      </w:r>
    </w:p>
    <w:p w:rsidR="00DB4700" w:rsidRPr="000D575C" w:rsidRDefault="00821C78" w:rsidP="000D575C">
      <w:pPr>
        <w:spacing w:line="576" w:lineRule="exact"/>
        <w:ind w:firstLineChars="200" w:firstLine="640"/>
        <w:rPr>
          <w:rFonts w:ascii="仿宋_GB2312" w:eastAsia="仿宋_GB2312" w:hAnsi="新宋体" w:cs="新宋体"/>
          <w:kern w:val="0"/>
          <w:sz w:val="32"/>
          <w:szCs w:val="32"/>
        </w:rPr>
      </w:pPr>
      <w:r w:rsidRPr="000D575C">
        <w:rPr>
          <w:rFonts w:ascii="仿宋_GB2312" w:eastAsia="仿宋_GB2312" w:hAnsi="新宋体" w:cs="新宋体" w:hint="eastAsia"/>
          <w:kern w:val="0"/>
          <w:sz w:val="32"/>
          <w:szCs w:val="32"/>
        </w:rPr>
        <w:t>1</w:t>
      </w:r>
      <w:r w:rsidR="000D575C">
        <w:rPr>
          <w:rFonts w:ascii="仿宋_GB2312" w:eastAsia="仿宋_GB2312" w:hAnsi="新宋体" w:cs="新宋体" w:hint="eastAsia"/>
          <w:kern w:val="0"/>
          <w:sz w:val="32"/>
          <w:szCs w:val="32"/>
        </w:rPr>
        <w:t>.</w:t>
      </w:r>
      <w:r w:rsidRPr="000D575C">
        <w:rPr>
          <w:rFonts w:ascii="仿宋_GB2312" w:eastAsia="仿宋_GB2312" w:hAnsi="新宋体" w:cs="新宋体" w:hint="eastAsia"/>
          <w:kern w:val="0"/>
          <w:sz w:val="32"/>
          <w:szCs w:val="32"/>
        </w:rPr>
        <w:t xml:space="preserve">财政拨款收入：指省级财政当年拨付的资金。 </w:t>
      </w:r>
    </w:p>
    <w:p w:rsidR="00CA7275" w:rsidRPr="000D575C" w:rsidRDefault="00CA7275" w:rsidP="000D575C">
      <w:pPr>
        <w:spacing w:line="576" w:lineRule="exact"/>
        <w:ind w:firstLineChars="200" w:firstLine="640"/>
        <w:rPr>
          <w:rFonts w:ascii="仿宋_GB2312" w:eastAsia="仿宋_GB2312" w:hAnsi="新宋体" w:cs="新宋体"/>
          <w:kern w:val="0"/>
          <w:sz w:val="32"/>
          <w:szCs w:val="32"/>
        </w:rPr>
      </w:pPr>
      <w:r w:rsidRPr="000D575C">
        <w:rPr>
          <w:rFonts w:ascii="仿宋_GB2312" w:eastAsia="仿宋_GB2312" w:hAnsi="新宋体" w:cs="新宋体" w:hint="eastAsia"/>
          <w:kern w:val="0"/>
          <w:sz w:val="32"/>
          <w:szCs w:val="32"/>
        </w:rPr>
        <w:t>2.</w:t>
      </w:r>
      <w:r w:rsidRPr="000D575C">
        <w:rPr>
          <w:rFonts w:ascii="仿宋_GB2312" w:eastAsia="仿宋_GB2312" w:hAnsi="新宋体" w:cs="新宋体" w:hint="eastAsia"/>
          <w:bCs/>
          <w:kern w:val="0"/>
          <w:sz w:val="32"/>
          <w:szCs w:val="32"/>
        </w:rPr>
        <w:t>一般公共服务2010308信访事务</w:t>
      </w:r>
      <w:r w:rsidRPr="000D575C">
        <w:rPr>
          <w:rFonts w:ascii="仿宋_GB2312" w:eastAsia="仿宋_GB2312" w:hAnsi="新宋体" w:cs="新宋体" w:hint="eastAsia"/>
          <w:b/>
          <w:bCs/>
          <w:kern w:val="0"/>
          <w:sz w:val="32"/>
          <w:szCs w:val="32"/>
        </w:rPr>
        <w:t>:</w:t>
      </w:r>
      <w:r w:rsidRPr="000D575C">
        <w:rPr>
          <w:rFonts w:ascii="仿宋_GB2312" w:eastAsia="仿宋_GB2312" w:hAnsi="新宋体" w:cs="新宋体" w:hint="eastAsia"/>
          <w:kern w:val="0"/>
          <w:sz w:val="32"/>
          <w:szCs w:val="32"/>
        </w:rPr>
        <w:t>指各级政府用于接待群众来信来访方面的支出。</w:t>
      </w:r>
    </w:p>
    <w:p w:rsidR="00CA7275" w:rsidRPr="000D575C" w:rsidRDefault="00CA7275" w:rsidP="000D575C">
      <w:pPr>
        <w:spacing w:line="576" w:lineRule="exact"/>
        <w:ind w:firstLineChars="200" w:firstLine="640"/>
        <w:rPr>
          <w:rFonts w:ascii="仿宋_GB2312" w:eastAsia="仿宋_GB2312" w:hAnsi="新宋体" w:cs="新宋体"/>
          <w:kern w:val="0"/>
          <w:sz w:val="32"/>
          <w:szCs w:val="32"/>
        </w:rPr>
      </w:pPr>
      <w:r w:rsidRPr="000D575C">
        <w:rPr>
          <w:rFonts w:ascii="仿宋_GB2312" w:eastAsia="仿宋_GB2312" w:hAnsi="新宋体" w:cs="新宋体" w:hint="eastAsia"/>
          <w:kern w:val="0"/>
          <w:sz w:val="32"/>
          <w:szCs w:val="32"/>
        </w:rPr>
        <w:t>3.教育支出2050803培训支出:指各部门安排的用于培训的支出。</w:t>
      </w:r>
    </w:p>
    <w:p w:rsidR="00CA7275" w:rsidRPr="000D575C" w:rsidRDefault="00CA7275" w:rsidP="000D575C">
      <w:pPr>
        <w:spacing w:line="580" w:lineRule="exact"/>
        <w:ind w:firstLineChars="200" w:firstLine="640"/>
        <w:rPr>
          <w:rStyle w:val="a5"/>
          <w:rFonts w:ascii="仿宋_GB2312" w:eastAsia="仿宋_GB2312" w:hint="eastAsia"/>
          <w:b w:val="0"/>
          <w:sz w:val="32"/>
          <w:szCs w:val="32"/>
        </w:rPr>
      </w:pPr>
      <w:r w:rsidRPr="000D575C">
        <w:rPr>
          <w:rStyle w:val="a5"/>
          <w:rFonts w:ascii="仿宋_GB2312" w:eastAsia="仿宋_GB2312" w:hAnsi="仿宋_GB2312" w:cs="仿宋_GB2312" w:hint="eastAsia"/>
          <w:b w:val="0"/>
          <w:sz w:val="32"/>
          <w:szCs w:val="32"/>
        </w:rPr>
        <w:t>4.社会保障和就业支出2080505机关事业单位基本养老保</w:t>
      </w:r>
      <w:r w:rsidRPr="000D575C">
        <w:rPr>
          <w:rStyle w:val="a5"/>
          <w:rFonts w:ascii="仿宋_GB2312" w:eastAsia="仿宋_GB2312" w:hAnsi="仿宋_GB2312" w:cs="仿宋_GB2312" w:hint="eastAsia"/>
          <w:b w:val="0"/>
          <w:sz w:val="32"/>
          <w:szCs w:val="32"/>
        </w:rPr>
        <w:lastRenderedPageBreak/>
        <w:t>险缴费支出：</w:t>
      </w:r>
      <w:r w:rsidRPr="000D575C">
        <w:rPr>
          <w:rStyle w:val="a5"/>
          <w:rFonts w:ascii="仿宋_GB2312" w:eastAsia="仿宋_GB2312" w:hint="eastAsia"/>
          <w:b w:val="0"/>
          <w:sz w:val="32"/>
          <w:szCs w:val="32"/>
        </w:rPr>
        <w:t>指机关事业单位实施养老保险制度由单位缴纳的基本养老保险费支出。</w:t>
      </w:r>
    </w:p>
    <w:p w:rsidR="00CA7275" w:rsidRPr="000D575C" w:rsidRDefault="00CA7275" w:rsidP="000D575C">
      <w:pPr>
        <w:spacing w:line="580" w:lineRule="exact"/>
        <w:ind w:firstLineChars="200" w:firstLine="640"/>
        <w:rPr>
          <w:rStyle w:val="a5"/>
          <w:rFonts w:ascii="仿宋_GB2312" w:eastAsia="仿宋_GB2312" w:hint="eastAsia"/>
          <w:b w:val="0"/>
          <w:sz w:val="32"/>
          <w:szCs w:val="32"/>
        </w:rPr>
      </w:pPr>
      <w:r w:rsidRPr="000D575C">
        <w:rPr>
          <w:rStyle w:val="a5"/>
          <w:rFonts w:ascii="仿宋_GB2312" w:eastAsia="仿宋_GB2312" w:hAnsi="仿宋_GB2312" w:cs="仿宋_GB2312" w:hint="eastAsia"/>
          <w:b w:val="0"/>
          <w:sz w:val="32"/>
          <w:szCs w:val="32"/>
        </w:rPr>
        <w:t>5.医疗卫生与计划生育支出2100501行政单位医疗：反映财政部门集中安排的行政单位基本医疗保险缴费经费</w:t>
      </w:r>
      <w:r w:rsidRPr="000D575C">
        <w:rPr>
          <w:rStyle w:val="a5"/>
          <w:rFonts w:ascii="仿宋_GB2312" w:eastAsia="仿宋_GB2312" w:hint="eastAsia"/>
          <w:b w:val="0"/>
          <w:sz w:val="32"/>
          <w:szCs w:val="32"/>
        </w:rPr>
        <w:t>。</w:t>
      </w:r>
    </w:p>
    <w:p w:rsidR="00CA7275" w:rsidRPr="000D575C" w:rsidRDefault="00CA7275" w:rsidP="000D575C">
      <w:pPr>
        <w:spacing w:line="580" w:lineRule="exact"/>
        <w:ind w:firstLineChars="200" w:firstLine="640"/>
        <w:rPr>
          <w:rStyle w:val="a5"/>
          <w:rFonts w:ascii="仿宋_GB2312" w:eastAsia="仿宋_GB2312" w:hint="eastAsia"/>
          <w:b w:val="0"/>
          <w:sz w:val="32"/>
          <w:szCs w:val="32"/>
        </w:rPr>
      </w:pPr>
      <w:r w:rsidRPr="000D575C">
        <w:rPr>
          <w:rStyle w:val="a5"/>
          <w:rFonts w:ascii="仿宋_GB2312" w:eastAsia="仿宋_GB2312" w:hAnsi="仿宋_GB2312" w:cs="仿宋_GB2312" w:hint="eastAsia"/>
          <w:b w:val="0"/>
          <w:sz w:val="32"/>
          <w:szCs w:val="32"/>
        </w:rPr>
        <w:t>6.医疗卫生与计划生育支出2100502事业单位医疗: 反映财政部门集中安排的事业单位基本医疗保险缴费经费</w:t>
      </w:r>
      <w:r w:rsidRPr="000D575C">
        <w:rPr>
          <w:rStyle w:val="a5"/>
          <w:rFonts w:ascii="仿宋_GB2312" w:eastAsia="仿宋_GB2312" w:hint="eastAsia"/>
          <w:b w:val="0"/>
          <w:sz w:val="32"/>
          <w:szCs w:val="32"/>
        </w:rPr>
        <w:t>。</w:t>
      </w:r>
    </w:p>
    <w:p w:rsidR="00CA7275" w:rsidRPr="000D575C" w:rsidRDefault="00CA7275" w:rsidP="000D575C">
      <w:pPr>
        <w:spacing w:line="580" w:lineRule="exact"/>
        <w:ind w:firstLineChars="200" w:firstLine="640"/>
        <w:rPr>
          <w:rStyle w:val="a5"/>
          <w:rFonts w:ascii="仿宋_GB2312" w:eastAsia="仿宋_GB2312" w:hint="eastAsia"/>
          <w:b w:val="0"/>
          <w:sz w:val="32"/>
          <w:szCs w:val="32"/>
        </w:rPr>
      </w:pPr>
      <w:r w:rsidRPr="000D575C">
        <w:rPr>
          <w:rStyle w:val="a5"/>
          <w:rFonts w:ascii="仿宋_GB2312" w:eastAsia="仿宋_GB2312" w:hint="eastAsia"/>
          <w:b w:val="0"/>
          <w:sz w:val="32"/>
          <w:szCs w:val="32"/>
        </w:rPr>
        <w:t>7.住房保障支出2210201住房公积金：指行政事业单位按人力资源和社会保障部、财政部规定的基本工资和津贴补贴以及规定比例为职工缴纳的住房公积金。</w:t>
      </w:r>
    </w:p>
    <w:p w:rsidR="00DB4700" w:rsidRPr="000D575C" w:rsidRDefault="00D44F51" w:rsidP="000D575C">
      <w:pPr>
        <w:pStyle w:val="Default"/>
        <w:spacing w:line="580" w:lineRule="exact"/>
        <w:ind w:firstLineChars="200" w:firstLine="640"/>
        <w:jc w:val="both"/>
        <w:rPr>
          <w:rStyle w:val="a5"/>
          <w:rFonts w:ascii="仿宋_GB2312" w:eastAsia="仿宋_GB2312" w:hint="eastAsia"/>
          <w:b w:val="0"/>
          <w:kern w:val="2"/>
          <w:sz w:val="32"/>
          <w:szCs w:val="32"/>
        </w:rPr>
      </w:pPr>
      <w:r w:rsidRPr="000D575C">
        <w:rPr>
          <w:rStyle w:val="a5"/>
          <w:rFonts w:ascii="仿宋_GB2312" w:eastAsia="仿宋_GB2312" w:hint="eastAsia"/>
          <w:b w:val="0"/>
          <w:kern w:val="2"/>
          <w:sz w:val="32"/>
          <w:szCs w:val="32"/>
        </w:rPr>
        <w:t>8.</w:t>
      </w:r>
      <w:r w:rsidR="00821C78" w:rsidRPr="000D575C">
        <w:rPr>
          <w:rStyle w:val="a5"/>
          <w:rFonts w:ascii="仿宋_GB2312" w:eastAsia="仿宋_GB2312" w:hint="eastAsia"/>
          <w:b w:val="0"/>
          <w:kern w:val="2"/>
          <w:sz w:val="32"/>
          <w:szCs w:val="32"/>
        </w:rPr>
        <w:t>“三公”经费：纳入省级财政预决算管理的“三公”经费，是指部门用财政拨款安排的因公出国（境）费、公务用车购置及运行费和公务接待费。其中，因公出国（境）</w:t>
      </w:r>
      <w:proofErr w:type="gramStart"/>
      <w:r w:rsidR="00821C78" w:rsidRPr="000D575C">
        <w:rPr>
          <w:rStyle w:val="a5"/>
          <w:rFonts w:ascii="仿宋_GB2312" w:eastAsia="仿宋_GB2312" w:hint="eastAsia"/>
          <w:b w:val="0"/>
          <w:kern w:val="2"/>
          <w:sz w:val="32"/>
          <w:szCs w:val="32"/>
        </w:rPr>
        <w:t>费反映</w:t>
      </w:r>
      <w:proofErr w:type="gramEnd"/>
      <w:r w:rsidR="00821C78" w:rsidRPr="000D575C">
        <w:rPr>
          <w:rStyle w:val="a5"/>
          <w:rFonts w:ascii="仿宋_GB2312" w:eastAsia="仿宋_GB2312" w:hint="eastAsia"/>
          <w:b w:val="0"/>
          <w:kern w:val="2"/>
          <w:sz w:val="32"/>
          <w:szCs w:val="32"/>
        </w:rPr>
        <w:t>单位公务出国（境）的国际旅费、国外城市间交通费、住宿费、伙食费、培训费、公杂费等支出；公务用车购置及运行</w:t>
      </w:r>
      <w:proofErr w:type="gramStart"/>
      <w:r w:rsidR="00821C78" w:rsidRPr="000D575C">
        <w:rPr>
          <w:rStyle w:val="a5"/>
          <w:rFonts w:ascii="仿宋_GB2312" w:eastAsia="仿宋_GB2312" w:hint="eastAsia"/>
          <w:b w:val="0"/>
          <w:kern w:val="2"/>
          <w:sz w:val="32"/>
          <w:szCs w:val="32"/>
        </w:rPr>
        <w:t>费反映</w:t>
      </w:r>
      <w:proofErr w:type="gramEnd"/>
      <w:r w:rsidR="00821C78" w:rsidRPr="000D575C">
        <w:rPr>
          <w:rStyle w:val="a5"/>
          <w:rFonts w:ascii="仿宋_GB2312" w:eastAsia="仿宋_GB2312" w:hint="eastAsia"/>
          <w:b w:val="0"/>
          <w:kern w:val="2"/>
          <w:sz w:val="32"/>
          <w:szCs w:val="32"/>
        </w:rPr>
        <w:t>单位公务用车车辆购置支出（</w:t>
      </w:r>
      <w:proofErr w:type="gramStart"/>
      <w:r w:rsidR="00821C78" w:rsidRPr="000D575C">
        <w:rPr>
          <w:rStyle w:val="a5"/>
          <w:rFonts w:ascii="仿宋_GB2312" w:eastAsia="仿宋_GB2312" w:hint="eastAsia"/>
          <w:b w:val="0"/>
          <w:kern w:val="2"/>
          <w:sz w:val="32"/>
          <w:szCs w:val="32"/>
        </w:rPr>
        <w:t>含车辆</w:t>
      </w:r>
      <w:proofErr w:type="gramEnd"/>
      <w:r w:rsidR="00821C78" w:rsidRPr="000D575C">
        <w:rPr>
          <w:rStyle w:val="a5"/>
          <w:rFonts w:ascii="仿宋_GB2312" w:eastAsia="仿宋_GB2312" w:hint="eastAsia"/>
          <w:b w:val="0"/>
          <w:kern w:val="2"/>
          <w:sz w:val="32"/>
          <w:szCs w:val="32"/>
        </w:rPr>
        <w:t>购置税）及租用费、燃料费、维修费、过路过桥费、保险费、安全奖励费用等支出；公务接待</w:t>
      </w:r>
      <w:proofErr w:type="gramStart"/>
      <w:r w:rsidR="00821C78" w:rsidRPr="000D575C">
        <w:rPr>
          <w:rStyle w:val="a5"/>
          <w:rFonts w:ascii="仿宋_GB2312" w:eastAsia="仿宋_GB2312" w:hint="eastAsia"/>
          <w:b w:val="0"/>
          <w:kern w:val="2"/>
          <w:sz w:val="32"/>
          <w:szCs w:val="32"/>
        </w:rPr>
        <w:t>费反映</w:t>
      </w:r>
      <w:proofErr w:type="gramEnd"/>
      <w:r w:rsidR="00821C78" w:rsidRPr="000D575C">
        <w:rPr>
          <w:rStyle w:val="a5"/>
          <w:rFonts w:ascii="仿宋_GB2312" w:eastAsia="仿宋_GB2312" w:hint="eastAsia"/>
          <w:b w:val="0"/>
          <w:kern w:val="2"/>
          <w:sz w:val="32"/>
          <w:szCs w:val="32"/>
        </w:rPr>
        <w:t>单位按规定开支的各类公务接待（含外宾接待）支出。</w:t>
      </w:r>
    </w:p>
    <w:p w:rsidR="00DB4700" w:rsidRPr="000D575C" w:rsidRDefault="00FB2AD3" w:rsidP="000D575C">
      <w:pPr>
        <w:pStyle w:val="Default"/>
        <w:spacing w:line="580" w:lineRule="exact"/>
        <w:ind w:firstLineChars="200" w:firstLine="640"/>
        <w:jc w:val="both"/>
        <w:rPr>
          <w:rStyle w:val="a5"/>
          <w:rFonts w:ascii="仿宋_GB2312" w:eastAsia="仿宋_GB2312" w:hint="eastAsia"/>
          <w:b w:val="0"/>
          <w:kern w:val="2"/>
          <w:sz w:val="32"/>
          <w:szCs w:val="32"/>
        </w:rPr>
      </w:pPr>
      <w:r w:rsidRPr="000D575C">
        <w:rPr>
          <w:rStyle w:val="a5"/>
          <w:rFonts w:ascii="仿宋_GB2312" w:eastAsia="仿宋_GB2312" w:hint="eastAsia"/>
          <w:b w:val="0"/>
          <w:kern w:val="2"/>
          <w:sz w:val="32"/>
          <w:szCs w:val="32"/>
        </w:rPr>
        <w:t>9</w:t>
      </w:r>
      <w:r w:rsidR="000D575C">
        <w:rPr>
          <w:rStyle w:val="a5"/>
          <w:rFonts w:ascii="仿宋_GB2312" w:eastAsia="仿宋_GB2312" w:hint="eastAsia"/>
          <w:b w:val="0"/>
          <w:kern w:val="2"/>
          <w:sz w:val="32"/>
          <w:szCs w:val="32"/>
        </w:rPr>
        <w:t>.</w:t>
      </w:r>
      <w:r w:rsidR="00821C78" w:rsidRPr="000D575C">
        <w:rPr>
          <w:rStyle w:val="a5"/>
          <w:rFonts w:ascii="仿宋_GB2312" w:eastAsia="仿宋_GB2312" w:hint="eastAsia"/>
          <w:b w:val="0"/>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w:t>
      </w:r>
      <w:r w:rsidR="00821C78" w:rsidRPr="000D575C">
        <w:rPr>
          <w:rStyle w:val="a5"/>
          <w:rFonts w:ascii="仿宋_GB2312" w:eastAsia="仿宋_GB2312" w:hint="eastAsia"/>
          <w:b w:val="0"/>
          <w:kern w:val="2"/>
          <w:sz w:val="32"/>
          <w:szCs w:val="32"/>
        </w:rPr>
        <w:lastRenderedPageBreak/>
        <w:t>用房物业管理费、公务用车运行维护费以及其他费用。</w:t>
      </w:r>
    </w:p>
    <w:p w:rsidR="00FB2AD3" w:rsidRPr="000D575C" w:rsidRDefault="00FB2AD3" w:rsidP="000D575C">
      <w:pPr>
        <w:spacing w:line="580" w:lineRule="exact"/>
        <w:ind w:firstLineChars="200" w:firstLine="640"/>
        <w:rPr>
          <w:rStyle w:val="a5"/>
          <w:rFonts w:ascii="仿宋_GB2312" w:eastAsia="仿宋_GB2312" w:hint="eastAsia"/>
          <w:b w:val="0"/>
          <w:sz w:val="32"/>
          <w:szCs w:val="32"/>
        </w:rPr>
      </w:pPr>
      <w:r w:rsidRPr="000D575C">
        <w:rPr>
          <w:rStyle w:val="a5"/>
          <w:rFonts w:ascii="仿宋_GB2312" w:eastAsia="仿宋_GB2312" w:hint="eastAsia"/>
          <w:b w:val="0"/>
          <w:sz w:val="32"/>
          <w:szCs w:val="32"/>
        </w:rPr>
        <w:t>10.基本支出：指为保障机构正常运转、完成日常工作任务而发生的人员支出和公用支出。</w:t>
      </w:r>
    </w:p>
    <w:p w:rsidR="00FB2AD3" w:rsidRPr="000D575C" w:rsidRDefault="00FB2AD3" w:rsidP="000D575C">
      <w:pPr>
        <w:spacing w:line="580" w:lineRule="exact"/>
        <w:ind w:firstLineChars="200" w:firstLine="640"/>
        <w:rPr>
          <w:rStyle w:val="a5"/>
          <w:rFonts w:ascii="仿宋_GB2312" w:eastAsia="仿宋_GB2312" w:hint="eastAsia"/>
          <w:b w:val="0"/>
          <w:sz w:val="32"/>
          <w:szCs w:val="32"/>
        </w:rPr>
      </w:pPr>
      <w:r w:rsidRPr="000D575C">
        <w:rPr>
          <w:rStyle w:val="a5"/>
          <w:rFonts w:ascii="仿宋_GB2312" w:eastAsia="仿宋_GB2312" w:hint="eastAsia"/>
          <w:b w:val="0"/>
          <w:sz w:val="32"/>
          <w:szCs w:val="32"/>
        </w:rPr>
        <w:t xml:space="preserve">11.项目支出：指在基本支出之外为完成特定行政任务和事业发展目标所发生的支出。 </w:t>
      </w:r>
    </w:p>
    <w:p w:rsidR="00DB4700" w:rsidRPr="007B307A" w:rsidRDefault="00DB4700">
      <w:pPr>
        <w:pStyle w:val="Default"/>
        <w:spacing w:line="580" w:lineRule="exact"/>
        <w:ind w:firstLineChars="200" w:firstLine="640"/>
        <w:jc w:val="both"/>
        <w:rPr>
          <w:rFonts w:ascii="仿宋_GB2312" w:eastAsia="仿宋_GB2312" w:hAnsi="仿宋_GB2312" w:cs="仿宋_GB2312"/>
          <w:color w:val="auto"/>
          <w:sz w:val="32"/>
          <w:szCs w:val="32"/>
          <w:highlight w:val="yellow"/>
          <w:shd w:val="clear" w:color="auto" w:fill="FFFF00"/>
        </w:rPr>
      </w:pPr>
    </w:p>
    <w:p w:rsidR="00DB4700" w:rsidRDefault="00DB4700">
      <w:pPr>
        <w:spacing w:line="580" w:lineRule="exact"/>
        <w:ind w:firstLineChars="200" w:firstLine="640"/>
        <w:rPr>
          <w:rFonts w:ascii="仿宋_GB2312" w:eastAsia="仿宋_GB2312" w:hAnsi="仿宋_GB2312" w:cs="仿宋_GB2312"/>
          <w:sz w:val="32"/>
          <w:szCs w:val="32"/>
        </w:rPr>
      </w:pPr>
    </w:p>
    <w:p w:rsidR="00DB4700" w:rsidRDefault="00DB4700">
      <w:pPr>
        <w:spacing w:line="576" w:lineRule="exact"/>
        <w:rPr>
          <w:rFonts w:ascii="仿宋_GB2312" w:eastAsia="仿宋_GB2312"/>
          <w:sz w:val="32"/>
          <w:szCs w:val="32"/>
        </w:rPr>
      </w:pPr>
    </w:p>
    <w:sectPr w:rsidR="00DB4700" w:rsidSect="00DB4700">
      <w:footerReference w:type="default" r:id="rId10"/>
      <w:pgSz w:w="11906" w:h="16838"/>
      <w:pgMar w:top="2098" w:right="1474" w:bottom="1984" w:left="1587" w:header="851" w:footer="992" w:gutter="0"/>
      <w:pgNumType w:fmt="numberInDash"/>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78" w:rsidRDefault="00821C78" w:rsidP="00DB4700">
      <w:r>
        <w:separator/>
      </w:r>
    </w:p>
  </w:endnote>
  <w:endnote w:type="continuationSeparator" w:id="0">
    <w:p w:rsidR="00821C78" w:rsidRDefault="00821C78" w:rsidP="00DB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PMingLiU"/>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00" w:rsidRDefault="000D575C">
    <w:pPr>
      <w:pStyle w:val="a3"/>
    </w:pPr>
    <w:r>
      <w:pict>
        <v:shapetype id="_x0000_t202" coordsize="21600,21600" o:spt="202" path="m,l,21600r21600,l21600,xe">
          <v:stroke joinstyle="miter"/>
          <v:path gradientshapeok="t" o:connecttype="rect"/>
        </v:shapetype>
        <v:shape id="_x0000_s1026" type="#_x0000_t202" style="position:absolute;margin-left:196.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B4700" w:rsidRDefault="00DB4700">
                <w:pPr>
                  <w:snapToGrid w:val="0"/>
                  <w:rPr>
                    <w:sz w:val="18"/>
                  </w:rPr>
                </w:pPr>
                <w:r>
                  <w:rPr>
                    <w:rFonts w:asciiTheme="minorEastAsia" w:eastAsiaTheme="minorEastAsia" w:hAnsiTheme="minorEastAsia" w:cstheme="minorEastAsia" w:hint="eastAsia"/>
                    <w:sz w:val="28"/>
                    <w:szCs w:val="28"/>
                  </w:rPr>
                  <w:fldChar w:fldCharType="begin"/>
                </w:r>
                <w:r w:rsidR="00821C78">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D575C">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78" w:rsidRDefault="00821C78" w:rsidP="00DB4700">
      <w:r>
        <w:separator/>
      </w:r>
    </w:p>
  </w:footnote>
  <w:footnote w:type="continuationSeparator" w:id="0">
    <w:p w:rsidR="00821C78" w:rsidRDefault="00821C78" w:rsidP="00DB4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7EE80"/>
    <w:multiLevelType w:val="singleLevel"/>
    <w:tmpl w:val="59F7EE80"/>
    <w:lvl w:ilvl="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4B03AEF"/>
    <w:rsid w:val="00032006"/>
    <w:rsid w:val="000B3DB4"/>
    <w:rsid w:val="000D575C"/>
    <w:rsid w:val="001807EE"/>
    <w:rsid w:val="00411B5D"/>
    <w:rsid w:val="005C0AF5"/>
    <w:rsid w:val="00670184"/>
    <w:rsid w:val="006B06F1"/>
    <w:rsid w:val="007B307A"/>
    <w:rsid w:val="007D1DB6"/>
    <w:rsid w:val="00821C78"/>
    <w:rsid w:val="008E2E0F"/>
    <w:rsid w:val="008F472F"/>
    <w:rsid w:val="00970810"/>
    <w:rsid w:val="009D1CAF"/>
    <w:rsid w:val="00BE09CD"/>
    <w:rsid w:val="00CA7275"/>
    <w:rsid w:val="00D44F51"/>
    <w:rsid w:val="00DB4700"/>
    <w:rsid w:val="00E61CD6"/>
    <w:rsid w:val="00FB2AD3"/>
    <w:rsid w:val="00FF4197"/>
    <w:rsid w:val="0B474999"/>
    <w:rsid w:val="16E37044"/>
    <w:rsid w:val="3CB95E57"/>
    <w:rsid w:val="3DB86996"/>
    <w:rsid w:val="5A9078F5"/>
    <w:rsid w:val="5FDE4BB5"/>
    <w:rsid w:val="660708AE"/>
    <w:rsid w:val="74B03AEF"/>
    <w:rsid w:val="767845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700"/>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B4700"/>
    <w:pPr>
      <w:tabs>
        <w:tab w:val="center" w:pos="4153"/>
        <w:tab w:val="right" w:pos="8306"/>
      </w:tabs>
      <w:snapToGrid w:val="0"/>
      <w:jc w:val="left"/>
    </w:pPr>
    <w:rPr>
      <w:sz w:val="18"/>
    </w:rPr>
  </w:style>
  <w:style w:type="paragraph" w:styleId="a4">
    <w:name w:val="header"/>
    <w:basedOn w:val="a"/>
    <w:qFormat/>
    <w:rsid w:val="00DB470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DB4700"/>
    <w:pPr>
      <w:widowControl w:val="0"/>
      <w:autoSpaceDE w:val="0"/>
      <w:autoSpaceDN w:val="0"/>
      <w:adjustRightInd w:val="0"/>
    </w:pPr>
    <w:rPr>
      <w:rFonts w:ascii="楷体_GB2312" w:eastAsia="楷体_GB2312"/>
      <w:color w:val="000000"/>
      <w:sz w:val="24"/>
      <w:szCs w:val="24"/>
    </w:rPr>
  </w:style>
  <w:style w:type="character" w:styleId="a5">
    <w:name w:val="Strong"/>
    <w:qFormat/>
    <w:rsid w:val="00CA72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4F109-EB75-4FFA-9DE3-7B6574E0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1858</Words>
  <Characters>199</Characters>
  <Application>Microsoft Office Word</Application>
  <DocSecurity>0</DocSecurity>
  <Lines>1</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信访局</cp:lastModifiedBy>
  <cp:revision>23</cp:revision>
  <cp:lastPrinted>2017-10-31T03:20:00Z</cp:lastPrinted>
  <dcterms:created xsi:type="dcterms:W3CDTF">2016-06-07T06:01:00Z</dcterms:created>
  <dcterms:modified xsi:type="dcterms:W3CDTF">2017-11-09T08:25:00Z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