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F7D" w:rsidRPr="003E56A9" w:rsidRDefault="00827F7D" w:rsidP="003E56A9">
      <w:pPr>
        <w:spacing w:line="360" w:lineRule="auto"/>
        <w:jc w:val="center"/>
        <w:rPr>
          <w:rFonts w:ascii="方正小标宋简体" w:eastAsia="方正小标宋简体" w:hAnsi="宋体"/>
          <w:spacing w:val="-20"/>
          <w:sz w:val="44"/>
          <w:szCs w:val="44"/>
        </w:rPr>
      </w:pPr>
      <w:r w:rsidRPr="003E56A9">
        <w:rPr>
          <w:rFonts w:ascii="方正小标宋简体" w:eastAsia="方正小标宋简体" w:hAnsi="宋体" w:hint="eastAsia"/>
          <w:spacing w:val="-20"/>
          <w:sz w:val="44"/>
          <w:szCs w:val="44"/>
        </w:rPr>
        <w:t>江油市</w:t>
      </w:r>
      <w:r w:rsidR="00CF1932" w:rsidRPr="003E56A9">
        <w:rPr>
          <w:rFonts w:ascii="方正小标宋简体" w:eastAsia="方正小标宋简体" w:hAnsi="华文中宋" w:hint="eastAsia"/>
          <w:spacing w:val="-20"/>
          <w:sz w:val="44"/>
          <w:szCs w:val="44"/>
        </w:rPr>
        <w:t>政务网络管理中心</w:t>
      </w:r>
      <w:r w:rsidRPr="003E56A9">
        <w:rPr>
          <w:rFonts w:ascii="方正小标宋简体" w:eastAsia="方正小标宋简体" w:hAnsi="宋体" w:hint="eastAsia"/>
          <w:spacing w:val="-20"/>
          <w:sz w:val="44"/>
          <w:szCs w:val="44"/>
        </w:rPr>
        <w:t>2016年部门决算编制说明</w:t>
      </w:r>
    </w:p>
    <w:p w:rsidR="00827F7D" w:rsidRDefault="00827F7D" w:rsidP="003C44CC">
      <w:pPr>
        <w:spacing w:line="240" w:lineRule="exact"/>
        <w:jc w:val="center"/>
        <w:rPr>
          <w:rFonts w:ascii="宋体" w:hAnsi="宋体"/>
          <w:b/>
          <w:sz w:val="44"/>
          <w:szCs w:val="44"/>
        </w:rPr>
      </w:pPr>
    </w:p>
    <w:p w:rsidR="00827F7D" w:rsidRPr="00213AEB" w:rsidRDefault="00827F7D" w:rsidP="00DB1252">
      <w:pPr>
        <w:spacing w:line="360" w:lineRule="auto"/>
        <w:ind w:firstLineChars="200" w:firstLine="482"/>
        <w:rPr>
          <w:rFonts w:ascii="新宋体" w:eastAsia="新宋体" w:hAnsi="新宋体" w:cs="黑体"/>
          <w:b/>
          <w:sz w:val="24"/>
        </w:rPr>
      </w:pPr>
      <w:r w:rsidRPr="00213AEB">
        <w:rPr>
          <w:rFonts w:ascii="新宋体" w:eastAsia="新宋体" w:hAnsi="新宋体" w:cs="黑体" w:hint="eastAsia"/>
          <w:b/>
          <w:sz w:val="24"/>
        </w:rPr>
        <w:t>一、基本职能及主要工作</w:t>
      </w:r>
    </w:p>
    <w:p w:rsidR="00CF1932" w:rsidRPr="00213AEB" w:rsidRDefault="00827F7D" w:rsidP="00DB1252">
      <w:pPr>
        <w:pStyle w:val="a8"/>
        <w:adjustRightInd w:val="0"/>
        <w:snapToGrid w:val="0"/>
        <w:spacing w:after="0" w:line="360" w:lineRule="auto"/>
        <w:ind w:firstLineChars="200" w:firstLine="482"/>
        <w:rPr>
          <w:rFonts w:ascii="新宋体" w:eastAsia="新宋体" w:hAnsi="新宋体" w:cs="楷体_GB2312"/>
          <w:b/>
          <w:sz w:val="24"/>
        </w:rPr>
      </w:pPr>
      <w:r w:rsidRPr="00213AEB">
        <w:rPr>
          <w:rFonts w:ascii="新宋体" w:eastAsia="新宋体" w:hAnsi="新宋体" w:cs="楷体_GB2312" w:hint="eastAsia"/>
          <w:b/>
          <w:sz w:val="24"/>
        </w:rPr>
        <w:t>（一）主要职能。</w:t>
      </w:r>
    </w:p>
    <w:p w:rsidR="00CF1932" w:rsidRPr="00213AEB" w:rsidRDefault="00CF1932" w:rsidP="00DB1252">
      <w:pPr>
        <w:snapToGrid w:val="0"/>
        <w:spacing w:line="360" w:lineRule="auto"/>
        <w:ind w:firstLineChars="200" w:firstLine="480"/>
        <w:rPr>
          <w:rFonts w:ascii="新宋体" w:eastAsia="新宋体" w:hAnsi="新宋体"/>
          <w:sz w:val="24"/>
        </w:rPr>
      </w:pPr>
      <w:r w:rsidRPr="00213AEB">
        <w:rPr>
          <w:rFonts w:ascii="新宋体" w:eastAsia="新宋体" w:hAnsi="新宋体" w:hint="eastAsia"/>
          <w:color w:val="000000"/>
          <w:kern w:val="0"/>
          <w:sz w:val="24"/>
        </w:rPr>
        <w:t>主要负责</w:t>
      </w:r>
      <w:r w:rsidR="00104D10" w:rsidRPr="00213AEB">
        <w:rPr>
          <w:rFonts w:ascii="新宋体" w:eastAsia="新宋体" w:hAnsi="新宋体" w:hint="eastAsia"/>
          <w:color w:val="000000"/>
          <w:kern w:val="0"/>
          <w:sz w:val="24"/>
        </w:rPr>
        <w:t>协调</w:t>
      </w:r>
      <w:r w:rsidRPr="00213AEB">
        <w:rPr>
          <w:rFonts w:ascii="新宋体" w:eastAsia="新宋体" w:hAnsi="新宋体" w:hint="eastAsia"/>
          <w:color w:val="000000"/>
          <w:sz w:val="24"/>
        </w:rPr>
        <w:t>全市电子政务平台的规划建设、维护管理和安全保障等工作。</w:t>
      </w:r>
    </w:p>
    <w:p w:rsidR="00827F7D" w:rsidRPr="00213AEB" w:rsidRDefault="00827F7D" w:rsidP="00DB1252">
      <w:pPr>
        <w:pStyle w:val="a8"/>
        <w:adjustRightInd w:val="0"/>
        <w:snapToGrid w:val="0"/>
        <w:spacing w:after="0" w:line="360" w:lineRule="auto"/>
        <w:ind w:firstLineChars="200" w:firstLine="482"/>
        <w:rPr>
          <w:rFonts w:ascii="新宋体" w:eastAsia="新宋体" w:hAnsi="新宋体" w:cs="楷体_GB2312"/>
          <w:b/>
          <w:sz w:val="24"/>
        </w:rPr>
      </w:pPr>
      <w:r w:rsidRPr="00213AEB">
        <w:rPr>
          <w:rFonts w:ascii="新宋体" w:eastAsia="新宋体" w:hAnsi="新宋体" w:cs="楷体_GB2312" w:hint="eastAsia"/>
          <w:b/>
          <w:sz w:val="24"/>
        </w:rPr>
        <w:t>（二）2016年重点工作完成情况。</w:t>
      </w:r>
    </w:p>
    <w:p w:rsidR="00675DCA" w:rsidRPr="00213AEB" w:rsidRDefault="00675DCA" w:rsidP="00DB1252">
      <w:pPr>
        <w:spacing w:line="360" w:lineRule="auto"/>
        <w:ind w:firstLineChars="200" w:firstLine="480"/>
        <w:jc w:val="left"/>
        <w:rPr>
          <w:rFonts w:ascii="新宋体" w:eastAsia="新宋体" w:hAnsi="新宋体"/>
          <w:color w:val="000000"/>
          <w:sz w:val="24"/>
        </w:rPr>
      </w:pPr>
      <w:r w:rsidRPr="00213AEB">
        <w:rPr>
          <w:rFonts w:ascii="新宋体" w:eastAsia="新宋体" w:hAnsi="新宋体" w:hint="eastAsia"/>
          <w:color w:val="000000"/>
          <w:sz w:val="24"/>
        </w:rPr>
        <w:t>1、全力推进云办公平台建设;</w:t>
      </w:r>
    </w:p>
    <w:p w:rsidR="00675DCA" w:rsidRPr="00213AEB" w:rsidRDefault="00675DCA" w:rsidP="00DB1252">
      <w:pPr>
        <w:spacing w:line="360" w:lineRule="auto"/>
        <w:ind w:firstLineChars="200" w:firstLine="480"/>
        <w:jc w:val="left"/>
        <w:rPr>
          <w:rFonts w:ascii="新宋体" w:eastAsia="新宋体" w:hAnsi="新宋体"/>
          <w:color w:val="000000"/>
          <w:sz w:val="24"/>
        </w:rPr>
      </w:pPr>
      <w:r w:rsidRPr="00213AEB">
        <w:rPr>
          <w:rFonts w:ascii="新宋体" w:eastAsia="新宋体" w:hAnsi="新宋体" w:hint="eastAsia"/>
          <w:color w:val="000000"/>
          <w:sz w:val="24"/>
        </w:rPr>
        <w:t>2、</w:t>
      </w:r>
      <w:r w:rsidRPr="00213AEB">
        <w:rPr>
          <w:rFonts w:ascii="新宋体" w:eastAsia="新宋体" w:hAnsi="新宋体" w:hint="eastAsia"/>
          <w:color w:val="000000"/>
          <w:spacing w:val="-4"/>
          <w:kern w:val="0"/>
          <w:sz w:val="24"/>
        </w:rPr>
        <w:t>积极开展智慧政务和大数据管理研究;</w:t>
      </w:r>
    </w:p>
    <w:p w:rsidR="00675DCA" w:rsidRPr="00213AEB" w:rsidRDefault="00675DCA" w:rsidP="00DB1252">
      <w:pPr>
        <w:spacing w:line="360" w:lineRule="auto"/>
        <w:ind w:firstLineChars="200" w:firstLine="480"/>
        <w:jc w:val="left"/>
        <w:rPr>
          <w:rFonts w:ascii="新宋体" w:eastAsia="新宋体" w:hAnsi="新宋体"/>
          <w:color w:val="000000"/>
          <w:sz w:val="24"/>
        </w:rPr>
      </w:pPr>
      <w:r w:rsidRPr="00213AEB">
        <w:rPr>
          <w:rFonts w:ascii="新宋体" w:eastAsia="新宋体" w:hAnsi="新宋体" w:hint="eastAsia"/>
          <w:color w:val="000000"/>
          <w:sz w:val="24"/>
        </w:rPr>
        <w:t>3、</w:t>
      </w:r>
      <w:r w:rsidRPr="00213AEB">
        <w:rPr>
          <w:rFonts w:ascii="新宋体" w:eastAsia="新宋体" w:hAnsi="新宋体" w:hint="eastAsia"/>
          <w:color w:val="000000"/>
          <w:spacing w:val="-4"/>
          <w:kern w:val="0"/>
          <w:sz w:val="24"/>
        </w:rPr>
        <w:t>积极推进行政审批系统与云办公平台对接，助力行政审批制度改革。</w:t>
      </w:r>
    </w:p>
    <w:p w:rsidR="00827F7D" w:rsidRPr="000B5949" w:rsidRDefault="00827F7D" w:rsidP="00DB1252">
      <w:pPr>
        <w:spacing w:line="360" w:lineRule="auto"/>
        <w:ind w:firstLineChars="200" w:firstLine="482"/>
        <w:rPr>
          <w:rFonts w:ascii="新宋体" w:eastAsia="新宋体" w:hAnsi="新宋体" w:cs="黑体"/>
          <w:b/>
          <w:sz w:val="24"/>
        </w:rPr>
      </w:pPr>
      <w:r w:rsidRPr="000B5949">
        <w:rPr>
          <w:rFonts w:ascii="新宋体" w:eastAsia="新宋体" w:hAnsi="新宋体" w:cs="黑体" w:hint="eastAsia"/>
          <w:b/>
          <w:sz w:val="24"/>
        </w:rPr>
        <w:t>二、部门概况</w:t>
      </w:r>
    </w:p>
    <w:p w:rsidR="00827F7D" w:rsidRPr="00586BF9" w:rsidRDefault="007F1938" w:rsidP="00DB1252">
      <w:pPr>
        <w:pStyle w:val="a8"/>
        <w:adjustRightInd w:val="0"/>
        <w:snapToGrid w:val="0"/>
        <w:spacing w:after="0" w:line="360" w:lineRule="auto"/>
        <w:ind w:firstLineChars="200" w:firstLine="480"/>
        <w:rPr>
          <w:rFonts w:ascii="新宋体" w:eastAsia="新宋体" w:hAnsi="新宋体"/>
          <w:color w:val="000000"/>
          <w:kern w:val="0"/>
          <w:sz w:val="24"/>
        </w:rPr>
      </w:pPr>
      <w:r w:rsidRPr="00586BF9">
        <w:rPr>
          <w:rFonts w:ascii="新宋体" w:eastAsia="新宋体" w:hAnsi="新宋体" w:hint="eastAsia"/>
          <w:color w:val="000000"/>
          <w:kern w:val="0"/>
          <w:sz w:val="24"/>
        </w:rPr>
        <w:t>江油市政务网络管理中心（</w:t>
      </w:r>
      <w:r w:rsidRPr="00586BF9">
        <w:rPr>
          <w:rFonts w:ascii="新宋体" w:eastAsia="新宋体" w:hAnsi="新宋体"/>
          <w:color w:val="000000"/>
          <w:kern w:val="0"/>
          <w:sz w:val="24"/>
        </w:rPr>
        <w:t>以下简称市</w:t>
      </w:r>
      <w:r w:rsidRPr="00586BF9">
        <w:rPr>
          <w:rFonts w:ascii="新宋体" w:eastAsia="新宋体" w:hAnsi="新宋体" w:hint="eastAsia"/>
          <w:color w:val="000000"/>
          <w:kern w:val="0"/>
          <w:sz w:val="24"/>
        </w:rPr>
        <w:t>网管中心）属市委办管理的下属事业单位，主要负责协调全市电子政务平台的规划建设、维护管理和安全保障等工作。内设3个股室，包括：综合协调股、发展规划股、信息资源和网络工程股。</w:t>
      </w:r>
    </w:p>
    <w:p w:rsidR="00827F7D" w:rsidRPr="000B5949" w:rsidRDefault="00827F7D" w:rsidP="00DB1252">
      <w:pPr>
        <w:spacing w:line="360" w:lineRule="auto"/>
        <w:ind w:firstLineChars="200" w:firstLine="482"/>
        <w:rPr>
          <w:rFonts w:ascii="新宋体" w:eastAsia="新宋体" w:hAnsi="新宋体" w:cs="黑体"/>
          <w:b/>
          <w:sz w:val="24"/>
        </w:rPr>
      </w:pPr>
      <w:r w:rsidRPr="000B5949">
        <w:rPr>
          <w:rFonts w:ascii="新宋体" w:eastAsia="新宋体" w:hAnsi="新宋体" w:cs="黑体" w:hint="eastAsia"/>
          <w:b/>
          <w:sz w:val="24"/>
        </w:rPr>
        <w:t>三、收支决算总体情况</w:t>
      </w:r>
    </w:p>
    <w:p w:rsidR="00C85DF5" w:rsidRDefault="00827F7D" w:rsidP="00DB1252">
      <w:pPr>
        <w:pStyle w:val="a8"/>
        <w:adjustRightInd w:val="0"/>
        <w:snapToGrid w:val="0"/>
        <w:spacing w:after="0" w:line="360" w:lineRule="auto"/>
        <w:ind w:firstLineChars="200" w:firstLine="480"/>
        <w:rPr>
          <w:rFonts w:ascii="新宋体" w:eastAsia="新宋体" w:hAnsi="新宋体"/>
          <w:color w:val="000000"/>
          <w:kern w:val="0"/>
          <w:sz w:val="24"/>
        </w:rPr>
      </w:pPr>
      <w:r w:rsidRPr="00586BF9">
        <w:rPr>
          <w:rFonts w:ascii="新宋体" w:eastAsia="新宋体" w:hAnsi="新宋体" w:hint="eastAsia"/>
          <w:color w:val="000000"/>
          <w:kern w:val="0"/>
          <w:sz w:val="24"/>
        </w:rPr>
        <w:t>2016年</w:t>
      </w:r>
      <w:r w:rsidR="00C85DF5" w:rsidRPr="00586BF9">
        <w:rPr>
          <w:rFonts w:ascii="新宋体" w:eastAsia="新宋体" w:hAnsi="新宋体"/>
          <w:color w:val="000000"/>
          <w:kern w:val="0"/>
          <w:sz w:val="24"/>
        </w:rPr>
        <w:t>市</w:t>
      </w:r>
      <w:r w:rsidR="00C85DF5" w:rsidRPr="00586BF9">
        <w:rPr>
          <w:rFonts w:ascii="新宋体" w:eastAsia="新宋体" w:hAnsi="新宋体" w:hint="eastAsia"/>
          <w:color w:val="000000"/>
          <w:kern w:val="0"/>
          <w:sz w:val="24"/>
        </w:rPr>
        <w:t>网管中心</w:t>
      </w:r>
      <w:r w:rsidRPr="00586BF9">
        <w:rPr>
          <w:rFonts w:ascii="新宋体" w:eastAsia="新宋体" w:hAnsi="新宋体" w:hint="eastAsia"/>
          <w:color w:val="000000"/>
          <w:kern w:val="0"/>
          <w:sz w:val="24"/>
        </w:rPr>
        <w:t>本年收入合计</w:t>
      </w:r>
      <w:r w:rsidR="00C85DF5" w:rsidRPr="00586BF9">
        <w:rPr>
          <w:rFonts w:ascii="新宋体" w:eastAsia="新宋体" w:hAnsi="新宋体" w:hint="eastAsia"/>
          <w:color w:val="000000"/>
          <w:kern w:val="0"/>
          <w:sz w:val="24"/>
        </w:rPr>
        <w:t>52.5</w:t>
      </w:r>
      <w:r w:rsidRPr="00586BF9">
        <w:rPr>
          <w:rFonts w:ascii="新宋体" w:eastAsia="新宋体" w:hAnsi="新宋体" w:hint="eastAsia"/>
          <w:color w:val="000000"/>
          <w:kern w:val="0"/>
          <w:sz w:val="24"/>
        </w:rPr>
        <w:t>万元，其中：财政拨款收入</w:t>
      </w:r>
      <w:r w:rsidR="00C85DF5" w:rsidRPr="00586BF9">
        <w:rPr>
          <w:rFonts w:ascii="新宋体" w:eastAsia="新宋体" w:hAnsi="新宋体" w:hint="eastAsia"/>
          <w:color w:val="000000"/>
          <w:kern w:val="0"/>
          <w:sz w:val="24"/>
        </w:rPr>
        <w:t>52.5</w:t>
      </w:r>
      <w:r w:rsidRPr="00586BF9">
        <w:rPr>
          <w:rFonts w:ascii="新宋体" w:eastAsia="新宋体" w:hAnsi="新宋体" w:hint="eastAsia"/>
          <w:color w:val="000000"/>
          <w:kern w:val="0"/>
          <w:sz w:val="24"/>
        </w:rPr>
        <w:t>万元，占</w:t>
      </w:r>
      <w:r w:rsidR="00C85DF5" w:rsidRPr="00586BF9">
        <w:rPr>
          <w:rFonts w:ascii="新宋体" w:eastAsia="新宋体" w:hAnsi="新宋体" w:hint="eastAsia"/>
          <w:color w:val="000000"/>
          <w:kern w:val="0"/>
          <w:sz w:val="24"/>
        </w:rPr>
        <w:t>100</w:t>
      </w:r>
      <w:r w:rsidRPr="00586BF9">
        <w:rPr>
          <w:rFonts w:ascii="新宋体" w:eastAsia="新宋体" w:hAnsi="新宋体" w:hint="eastAsia"/>
          <w:color w:val="000000"/>
          <w:kern w:val="0"/>
          <w:sz w:val="24"/>
        </w:rPr>
        <w:t>%。</w:t>
      </w:r>
    </w:p>
    <w:p w:rsidR="007A104E" w:rsidRPr="007A104E" w:rsidRDefault="007A104E" w:rsidP="00881F83">
      <w:pPr>
        <w:pStyle w:val="a8"/>
        <w:adjustRightInd w:val="0"/>
        <w:snapToGrid w:val="0"/>
        <w:spacing w:after="0" w:line="360" w:lineRule="auto"/>
        <w:rPr>
          <w:rFonts w:ascii="新宋体" w:eastAsia="新宋体" w:hAnsi="新宋体"/>
          <w:color w:val="000000"/>
          <w:kern w:val="0"/>
          <w:sz w:val="24"/>
        </w:rPr>
      </w:pPr>
      <w:r>
        <w:rPr>
          <w:rFonts w:ascii="新宋体" w:eastAsia="新宋体" w:hAnsi="新宋体"/>
          <w:noProof/>
          <w:color w:val="000000"/>
          <w:kern w:val="0"/>
          <w:sz w:val="24"/>
        </w:rPr>
        <w:drawing>
          <wp:inline distT="0" distB="0" distL="0" distR="0">
            <wp:extent cx="5667375" cy="3219450"/>
            <wp:effectExtent l="19050" t="0" r="9525"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27F7D" w:rsidRPr="00586BF9" w:rsidRDefault="00827F7D" w:rsidP="00DB1252">
      <w:pPr>
        <w:pStyle w:val="a8"/>
        <w:adjustRightInd w:val="0"/>
        <w:snapToGrid w:val="0"/>
        <w:spacing w:after="0" w:line="360" w:lineRule="auto"/>
        <w:ind w:firstLineChars="200" w:firstLine="480"/>
        <w:rPr>
          <w:rFonts w:ascii="新宋体" w:eastAsia="新宋体" w:hAnsi="新宋体"/>
          <w:color w:val="000000"/>
          <w:kern w:val="0"/>
          <w:sz w:val="24"/>
        </w:rPr>
      </w:pPr>
      <w:r w:rsidRPr="00586BF9">
        <w:rPr>
          <w:rFonts w:ascii="新宋体" w:eastAsia="新宋体" w:hAnsi="新宋体" w:hint="eastAsia"/>
          <w:color w:val="000000"/>
          <w:kern w:val="0"/>
          <w:sz w:val="24"/>
        </w:rPr>
        <w:lastRenderedPageBreak/>
        <w:t>2016年</w:t>
      </w:r>
      <w:r w:rsidR="00C85DF5" w:rsidRPr="00586BF9">
        <w:rPr>
          <w:rFonts w:ascii="新宋体" w:eastAsia="新宋体" w:hAnsi="新宋体"/>
          <w:color w:val="000000"/>
          <w:kern w:val="0"/>
          <w:sz w:val="24"/>
        </w:rPr>
        <w:t>市</w:t>
      </w:r>
      <w:r w:rsidR="00C85DF5" w:rsidRPr="00586BF9">
        <w:rPr>
          <w:rFonts w:ascii="新宋体" w:eastAsia="新宋体" w:hAnsi="新宋体" w:hint="eastAsia"/>
          <w:color w:val="000000"/>
          <w:kern w:val="0"/>
          <w:sz w:val="24"/>
        </w:rPr>
        <w:t>网管中心</w:t>
      </w:r>
      <w:r w:rsidRPr="00586BF9">
        <w:rPr>
          <w:rFonts w:ascii="新宋体" w:eastAsia="新宋体" w:hAnsi="新宋体" w:hint="eastAsia"/>
          <w:color w:val="000000"/>
          <w:kern w:val="0"/>
          <w:sz w:val="24"/>
        </w:rPr>
        <w:t>本年支出合计</w:t>
      </w:r>
      <w:r w:rsidR="00C85DF5" w:rsidRPr="00586BF9">
        <w:rPr>
          <w:rFonts w:ascii="新宋体" w:eastAsia="新宋体" w:hAnsi="新宋体" w:hint="eastAsia"/>
          <w:color w:val="000000"/>
          <w:kern w:val="0"/>
          <w:sz w:val="24"/>
        </w:rPr>
        <w:t>39.36</w:t>
      </w:r>
      <w:r w:rsidRPr="00586BF9">
        <w:rPr>
          <w:rFonts w:ascii="新宋体" w:eastAsia="新宋体" w:hAnsi="新宋体" w:hint="eastAsia"/>
          <w:color w:val="000000"/>
          <w:kern w:val="0"/>
          <w:sz w:val="24"/>
        </w:rPr>
        <w:t>万元，其中：项目支出</w:t>
      </w:r>
      <w:r w:rsidR="0047140F" w:rsidRPr="00586BF9">
        <w:rPr>
          <w:rFonts w:ascii="新宋体" w:eastAsia="新宋体" w:hAnsi="新宋体" w:hint="eastAsia"/>
          <w:color w:val="000000"/>
          <w:kern w:val="0"/>
          <w:sz w:val="24"/>
        </w:rPr>
        <w:t>39.36</w:t>
      </w:r>
      <w:r w:rsidRPr="00586BF9">
        <w:rPr>
          <w:rFonts w:ascii="新宋体" w:eastAsia="新宋体" w:hAnsi="新宋体" w:hint="eastAsia"/>
          <w:color w:val="000000"/>
          <w:kern w:val="0"/>
          <w:sz w:val="24"/>
        </w:rPr>
        <w:t>万元，占</w:t>
      </w:r>
      <w:r w:rsidR="0047140F" w:rsidRPr="00586BF9">
        <w:rPr>
          <w:rFonts w:ascii="新宋体" w:eastAsia="新宋体" w:hAnsi="新宋体" w:hint="eastAsia"/>
          <w:color w:val="000000"/>
          <w:kern w:val="0"/>
          <w:sz w:val="24"/>
        </w:rPr>
        <w:t>100</w:t>
      </w:r>
      <w:r w:rsidRPr="00586BF9">
        <w:rPr>
          <w:rFonts w:ascii="新宋体" w:eastAsia="新宋体" w:hAnsi="新宋体" w:hint="eastAsia"/>
          <w:color w:val="000000"/>
          <w:kern w:val="0"/>
          <w:sz w:val="24"/>
        </w:rPr>
        <w:t>%</w:t>
      </w:r>
      <w:r w:rsidR="008B7944" w:rsidRPr="00586BF9">
        <w:rPr>
          <w:rFonts w:ascii="新宋体" w:eastAsia="新宋体" w:hAnsi="新宋体" w:hint="eastAsia"/>
          <w:color w:val="000000"/>
          <w:kern w:val="0"/>
          <w:sz w:val="24"/>
        </w:rPr>
        <w:t>。</w:t>
      </w:r>
    </w:p>
    <w:p w:rsidR="008B7944" w:rsidRPr="00881F83" w:rsidRDefault="00701106" w:rsidP="00DB1252">
      <w:pPr>
        <w:widowControl/>
        <w:spacing w:line="360" w:lineRule="auto"/>
        <w:jc w:val="left"/>
        <w:rPr>
          <w:rFonts w:ascii="宋体" w:hAnsi="宋体" w:cs="宋体"/>
          <w:kern w:val="0"/>
          <w:sz w:val="24"/>
        </w:rPr>
      </w:pPr>
      <w:r>
        <w:rPr>
          <w:rFonts w:ascii="宋体" w:hAnsi="宋体" w:cs="宋体"/>
          <w:noProof/>
          <w:kern w:val="0"/>
          <w:sz w:val="24"/>
        </w:rPr>
        <w:drawing>
          <wp:inline distT="0" distB="0" distL="0" distR="0">
            <wp:extent cx="5619750" cy="3257550"/>
            <wp:effectExtent l="19050" t="0" r="19050" b="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27F7D" w:rsidRPr="00586BF9" w:rsidRDefault="00827F7D" w:rsidP="00DB1252">
      <w:pPr>
        <w:spacing w:line="360" w:lineRule="auto"/>
        <w:ind w:firstLineChars="200" w:firstLine="482"/>
        <w:rPr>
          <w:rFonts w:ascii="新宋体" w:eastAsia="新宋体" w:hAnsi="新宋体" w:cs="黑体"/>
          <w:b/>
          <w:sz w:val="24"/>
        </w:rPr>
      </w:pPr>
      <w:r w:rsidRPr="00586BF9">
        <w:rPr>
          <w:rFonts w:ascii="新宋体" w:eastAsia="新宋体" w:hAnsi="新宋体" w:cs="黑体" w:hint="eastAsia"/>
          <w:b/>
          <w:sz w:val="24"/>
        </w:rPr>
        <w:t>四、财政拨款收支决算情况</w:t>
      </w:r>
    </w:p>
    <w:p w:rsidR="00827F7D" w:rsidRPr="00586BF9" w:rsidRDefault="003832FA" w:rsidP="00DB1252">
      <w:pPr>
        <w:spacing w:line="360" w:lineRule="auto"/>
        <w:ind w:firstLineChars="200" w:firstLine="480"/>
        <w:rPr>
          <w:rFonts w:ascii="新宋体" w:eastAsia="新宋体" w:hAnsi="新宋体"/>
          <w:color w:val="000000"/>
          <w:kern w:val="0"/>
          <w:sz w:val="24"/>
        </w:rPr>
      </w:pPr>
      <w:r w:rsidRPr="00586BF9">
        <w:rPr>
          <w:rFonts w:ascii="新宋体" w:eastAsia="新宋体" w:hAnsi="新宋体"/>
          <w:color w:val="000000"/>
          <w:kern w:val="0"/>
          <w:sz w:val="24"/>
        </w:rPr>
        <w:t>市</w:t>
      </w:r>
      <w:r w:rsidRPr="00586BF9">
        <w:rPr>
          <w:rFonts w:ascii="新宋体" w:eastAsia="新宋体" w:hAnsi="新宋体" w:hint="eastAsia"/>
          <w:color w:val="000000"/>
          <w:kern w:val="0"/>
          <w:sz w:val="24"/>
        </w:rPr>
        <w:t>网管中心</w:t>
      </w:r>
      <w:r w:rsidR="00827F7D" w:rsidRPr="00586BF9">
        <w:rPr>
          <w:rFonts w:ascii="新宋体" w:eastAsia="新宋体" w:hAnsi="新宋体" w:hint="eastAsia"/>
          <w:color w:val="000000"/>
          <w:kern w:val="0"/>
          <w:sz w:val="24"/>
        </w:rPr>
        <w:t>2016年度财政拨款收支总决算</w:t>
      </w:r>
      <w:r w:rsidRPr="00586BF9">
        <w:rPr>
          <w:rFonts w:ascii="新宋体" w:eastAsia="新宋体" w:hAnsi="新宋体" w:hint="eastAsia"/>
          <w:color w:val="000000"/>
          <w:kern w:val="0"/>
          <w:sz w:val="24"/>
        </w:rPr>
        <w:t>52.5</w:t>
      </w:r>
      <w:r w:rsidR="00827F7D" w:rsidRPr="00586BF9">
        <w:rPr>
          <w:rFonts w:ascii="新宋体" w:eastAsia="新宋体" w:hAnsi="新宋体" w:hint="eastAsia"/>
          <w:color w:val="000000"/>
          <w:kern w:val="0"/>
          <w:sz w:val="24"/>
        </w:rPr>
        <w:t>万元。与2015年相比，财政拨款收、支总计各增加</w:t>
      </w:r>
      <w:r w:rsidR="00701106" w:rsidRPr="00586BF9">
        <w:rPr>
          <w:rFonts w:ascii="新宋体" w:eastAsia="新宋体" w:hAnsi="新宋体" w:hint="eastAsia"/>
          <w:color w:val="000000"/>
          <w:kern w:val="0"/>
          <w:sz w:val="24"/>
        </w:rPr>
        <w:t>100</w:t>
      </w:r>
      <w:r w:rsidR="00827F7D" w:rsidRPr="00586BF9">
        <w:rPr>
          <w:rFonts w:ascii="新宋体" w:eastAsia="新宋体" w:hAnsi="新宋体" w:hint="eastAsia"/>
          <w:color w:val="000000"/>
          <w:kern w:val="0"/>
          <w:sz w:val="24"/>
        </w:rPr>
        <w:t>%。</w:t>
      </w:r>
    </w:p>
    <w:p w:rsidR="003832FA" w:rsidRPr="003832FA" w:rsidRDefault="002A3080" w:rsidP="00DB1252">
      <w:pPr>
        <w:widowControl/>
        <w:spacing w:line="360" w:lineRule="auto"/>
        <w:jc w:val="left"/>
        <w:rPr>
          <w:rFonts w:ascii="宋体" w:hAnsi="宋体" w:cs="宋体"/>
          <w:kern w:val="0"/>
          <w:sz w:val="24"/>
        </w:rPr>
      </w:pPr>
      <w:r>
        <w:rPr>
          <w:rFonts w:ascii="宋体" w:hAnsi="宋体" w:cs="宋体"/>
          <w:noProof/>
          <w:kern w:val="0"/>
          <w:sz w:val="24"/>
        </w:rPr>
        <w:drawing>
          <wp:inline distT="0" distB="0" distL="0" distR="0">
            <wp:extent cx="5667375" cy="3228975"/>
            <wp:effectExtent l="19050" t="0" r="9525" b="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81F83" w:rsidRPr="009C61AC" w:rsidRDefault="00881F83" w:rsidP="009C61AC">
      <w:pPr>
        <w:spacing w:line="360" w:lineRule="auto"/>
        <w:jc w:val="center"/>
        <w:rPr>
          <w:rFonts w:ascii="新宋体" w:eastAsia="新宋体" w:hAnsi="新宋体"/>
          <w:color w:val="000000"/>
          <w:kern w:val="0"/>
          <w:sz w:val="24"/>
        </w:rPr>
      </w:pPr>
      <w:r w:rsidRPr="00881F83">
        <w:rPr>
          <w:rFonts w:ascii="新宋体" w:eastAsia="新宋体" w:hAnsi="新宋体" w:hint="eastAsia"/>
          <w:color w:val="000000"/>
          <w:kern w:val="0"/>
          <w:sz w:val="24"/>
        </w:rPr>
        <w:t>2015、2016年</w:t>
      </w:r>
      <w:r w:rsidRPr="00586BF9">
        <w:rPr>
          <w:rFonts w:ascii="新宋体" w:eastAsia="新宋体" w:hAnsi="新宋体" w:hint="eastAsia"/>
          <w:color w:val="000000"/>
          <w:kern w:val="0"/>
          <w:sz w:val="24"/>
        </w:rPr>
        <w:t>财政拨款</w:t>
      </w:r>
      <w:r>
        <w:rPr>
          <w:rFonts w:ascii="新宋体" w:eastAsia="新宋体" w:hAnsi="新宋体" w:hint="eastAsia"/>
          <w:color w:val="000000"/>
          <w:kern w:val="0"/>
          <w:sz w:val="24"/>
        </w:rPr>
        <w:t>收支总计对比图</w:t>
      </w:r>
    </w:p>
    <w:p w:rsidR="00827F7D" w:rsidRPr="00586BF9" w:rsidRDefault="00827F7D" w:rsidP="00DB1252">
      <w:pPr>
        <w:spacing w:line="360" w:lineRule="auto"/>
        <w:ind w:firstLineChars="200" w:firstLine="482"/>
        <w:rPr>
          <w:rFonts w:ascii="新宋体" w:eastAsia="新宋体" w:hAnsi="新宋体" w:cs="黑体"/>
          <w:b/>
          <w:sz w:val="24"/>
        </w:rPr>
      </w:pPr>
      <w:r w:rsidRPr="00586BF9">
        <w:rPr>
          <w:rFonts w:ascii="新宋体" w:eastAsia="新宋体" w:hAnsi="新宋体" w:cs="黑体" w:hint="eastAsia"/>
          <w:b/>
          <w:sz w:val="24"/>
        </w:rPr>
        <w:lastRenderedPageBreak/>
        <w:t>五、一般公共预算财政拨款支出决算情况</w:t>
      </w:r>
    </w:p>
    <w:p w:rsidR="00827F7D" w:rsidRPr="00586BF9" w:rsidRDefault="00827F7D" w:rsidP="00DB1252">
      <w:pPr>
        <w:pStyle w:val="a8"/>
        <w:adjustRightInd w:val="0"/>
        <w:snapToGrid w:val="0"/>
        <w:spacing w:after="0" w:line="360" w:lineRule="auto"/>
        <w:ind w:firstLineChars="200" w:firstLine="482"/>
        <w:rPr>
          <w:rFonts w:ascii="新宋体" w:eastAsia="新宋体" w:hAnsi="新宋体" w:cs="黑体"/>
          <w:b/>
          <w:sz w:val="24"/>
        </w:rPr>
      </w:pPr>
      <w:r w:rsidRPr="00586BF9">
        <w:rPr>
          <w:rFonts w:ascii="新宋体" w:eastAsia="新宋体" w:hAnsi="新宋体" w:cs="黑体" w:hint="eastAsia"/>
          <w:b/>
          <w:sz w:val="24"/>
        </w:rPr>
        <w:t>（一）一般公共预算财政拨款支出决算总体情况</w:t>
      </w:r>
    </w:p>
    <w:p w:rsidR="00736771" w:rsidRPr="00586BF9" w:rsidRDefault="00736771" w:rsidP="00DB1252">
      <w:pPr>
        <w:spacing w:line="360" w:lineRule="auto"/>
        <w:ind w:firstLineChars="200" w:firstLine="480"/>
        <w:rPr>
          <w:rFonts w:ascii="新宋体" w:eastAsia="新宋体" w:hAnsi="新宋体"/>
          <w:color w:val="000000"/>
          <w:kern w:val="0"/>
          <w:sz w:val="24"/>
        </w:rPr>
      </w:pPr>
      <w:r w:rsidRPr="00586BF9">
        <w:rPr>
          <w:rFonts w:ascii="新宋体" w:eastAsia="新宋体" w:hAnsi="新宋体"/>
          <w:color w:val="000000"/>
          <w:kern w:val="0"/>
          <w:sz w:val="24"/>
        </w:rPr>
        <w:t>市</w:t>
      </w:r>
      <w:r w:rsidRPr="00586BF9">
        <w:rPr>
          <w:rFonts w:ascii="新宋体" w:eastAsia="新宋体" w:hAnsi="新宋体" w:hint="eastAsia"/>
          <w:color w:val="000000"/>
          <w:kern w:val="0"/>
          <w:sz w:val="24"/>
        </w:rPr>
        <w:t>网管中心</w:t>
      </w:r>
      <w:r w:rsidR="00827F7D" w:rsidRPr="00586BF9">
        <w:rPr>
          <w:rFonts w:ascii="新宋体" w:eastAsia="新宋体" w:hAnsi="新宋体" w:hint="eastAsia"/>
          <w:color w:val="000000"/>
          <w:kern w:val="0"/>
          <w:sz w:val="24"/>
        </w:rPr>
        <w:t>2016年度一般公共预算财政拨款支出</w:t>
      </w:r>
      <w:r w:rsidRPr="00586BF9">
        <w:rPr>
          <w:rFonts w:ascii="新宋体" w:eastAsia="新宋体" w:hAnsi="新宋体" w:hint="eastAsia"/>
          <w:color w:val="000000"/>
          <w:kern w:val="0"/>
          <w:sz w:val="24"/>
        </w:rPr>
        <w:t>39.36</w:t>
      </w:r>
      <w:r w:rsidR="00827F7D" w:rsidRPr="00586BF9">
        <w:rPr>
          <w:rFonts w:ascii="新宋体" w:eastAsia="新宋体" w:hAnsi="新宋体" w:hint="eastAsia"/>
          <w:color w:val="000000"/>
          <w:kern w:val="0"/>
          <w:sz w:val="24"/>
        </w:rPr>
        <w:t>万元，占本年支出合计的</w:t>
      </w:r>
      <w:r w:rsidRPr="00586BF9">
        <w:rPr>
          <w:rFonts w:ascii="新宋体" w:eastAsia="新宋体" w:hAnsi="新宋体" w:hint="eastAsia"/>
          <w:color w:val="000000"/>
          <w:kern w:val="0"/>
          <w:sz w:val="24"/>
        </w:rPr>
        <w:t>100</w:t>
      </w:r>
      <w:r w:rsidR="00827F7D" w:rsidRPr="00586BF9">
        <w:rPr>
          <w:rFonts w:ascii="新宋体" w:eastAsia="新宋体" w:hAnsi="新宋体" w:hint="eastAsia"/>
          <w:color w:val="000000"/>
          <w:kern w:val="0"/>
          <w:sz w:val="24"/>
        </w:rPr>
        <w:t>%。与2015年相比，一般公共预算财政拨款增加</w:t>
      </w:r>
      <w:r w:rsidR="00E80B1C" w:rsidRPr="00586BF9">
        <w:rPr>
          <w:rFonts w:ascii="新宋体" w:eastAsia="新宋体" w:hAnsi="新宋体" w:hint="eastAsia"/>
          <w:color w:val="000000"/>
          <w:kern w:val="0"/>
          <w:sz w:val="24"/>
        </w:rPr>
        <w:t>39.36</w:t>
      </w:r>
      <w:r w:rsidR="00827F7D" w:rsidRPr="00586BF9">
        <w:rPr>
          <w:rFonts w:ascii="新宋体" w:eastAsia="新宋体" w:hAnsi="新宋体" w:hint="eastAsia"/>
          <w:color w:val="000000"/>
          <w:kern w:val="0"/>
          <w:sz w:val="24"/>
        </w:rPr>
        <w:t>万元，增长</w:t>
      </w:r>
      <w:r w:rsidR="00E80B1C" w:rsidRPr="00586BF9">
        <w:rPr>
          <w:rFonts w:ascii="新宋体" w:eastAsia="新宋体" w:hAnsi="新宋体" w:hint="eastAsia"/>
          <w:color w:val="000000"/>
          <w:kern w:val="0"/>
          <w:sz w:val="24"/>
        </w:rPr>
        <w:t>100</w:t>
      </w:r>
      <w:r w:rsidR="00827F7D" w:rsidRPr="00586BF9">
        <w:rPr>
          <w:rFonts w:ascii="新宋体" w:eastAsia="新宋体" w:hAnsi="新宋体" w:hint="eastAsia"/>
          <w:color w:val="000000"/>
          <w:kern w:val="0"/>
          <w:sz w:val="24"/>
        </w:rPr>
        <w:t>%。</w:t>
      </w:r>
    </w:p>
    <w:p w:rsidR="00736771" w:rsidRDefault="00E80B1C" w:rsidP="00DB1252">
      <w:pPr>
        <w:widowControl/>
        <w:spacing w:line="360" w:lineRule="auto"/>
        <w:jc w:val="left"/>
        <w:rPr>
          <w:rFonts w:ascii="宋体" w:hAnsi="宋体" w:cs="宋体"/>
          <w:kern w:val="0"/>
          <w:sz w:val="24"/>
        </w:rPr>
      </w:pPr>
      <w:r>
        <w:rPr>
          <w:rFonts w:ascii="宋体" w:hAnsi="宋体" w:cs="宋体"/>
          <w:noProof/>
          <w:kern w:val="0"/>
          <w:sz w:val="24"/>
        </w:rPr>
        <w:drawing>
          <wp:inline distT="0" distB="0" distL="0" distR="0">
            <wp:extent cx="5686425" cy="3238500"/>
            <wp:effectExtent l="19050" t="0" r="9525" b="0"/>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C61AC" w:rsidRPr="009C61AC" w:rsidRDefault="009C61AC" w:rsidP="009C61AC">
      <w:pPr>
        <w:spacing w:line="360" w:lineRule="auto"/>
        <w:jc w:val="center"/>
        <w:rPr>
          <w:rFonts w:ascii="新宋体" w:eastAsia="新宋体" w:hAnsi="新宋体"/>
          <w:color w:val="000000"/>
          <w:kern w:val="0"/>
          <w:sz w:val="24"/>
        </w:rPr>
      </w:pPr>
      <w:r w:rsidRPr="00881F83">
        <w:rPr>
          <w:rFonts w:ascii="新宋体" w:eastAsia="新宋体" w:hAnsi="新宋体" w:hint="eastAsia"/>
          <w:color w:val="000000"/>
          <w:kern w:val="0"/>
          <w:sz w:val="24"/>
        </w:rPr>
        <w:t>2015、2016年</w:t>
      </w:r>
      <w:r w:rsidRPr="00586BF9">
        <w:rPr>
          <w:rFonts w:ascii="新宋体" w:eastAsia="新宋体" w:hAnsi="新宋体" w:hint="eastAsia"/>
          <w:color w:val="000000"/>
          <w:kern w:val="0"/>
          <w:sz w:val="24"/>
        </w:rPr>
        <w:t>一般公共预算财政拨款</w:t>
      </w:r>
      <w:r>
        <w:rPr>
          <w:rFonts w:ascii="新宋体" w:eastAsia="新宋体" w:hAnsi="新宋体" w:hint="eastAsia"/>
          <w:color w:val="000000"/>
          <w:kern w:val="0"/>
          <w:sz w:val="24"/>
        </w:rPr>
        <w:t>支出决算对比图</w:t>
      </w:r>
    </w:p>
    <w:p w:rsidR="00827F7D" w:rsidRPr="009B79B2" w:rsidRDefault="00827F7D" w:rsidP="009C61AC">
      <w:pPr>
        <w:pStyle w:val="a8"/>
        <w:adjustRightInd w:val="0"/>
        <w:snapToGrid w:val="0"/>
        <w:spacing w:after="0" w:line="360" w:lineRule="auto"/>
        <w:ind w:firstLineChars="200" w:firstLine="482"/>
        <w:rPr>
          <w:rFonts w:ascii="新宋体" w:eastAsia="新宋体" w:hAnsi="新宋体" w:cs="黑体"/>
          <w:b/>
          <w:sz w:val="24"/>
        </w:rPr>
      </w:pPr>
      <w:r w:rsidRPr="009B79B2">
        <w:rPr>
          <w:rFonts w:ascii="新宋体" w:eastAsia="新宋体" w:hAnsi="新宋体" w:cs="黑体" w:hint="eastAsia"/>
          <w:b/>
          <w:sz w:val="24"/>
        </w:rPr>
        <w:t>（二）一般公共预算财政拨款支出决算结构情况</w:t>
      </w:r>
    </w:p>
    <w:p w:rsidR="009870D3" w:rsidRDefault="009870D3" w:rsidP="00DB1252">
      <w:pPr>
        <w:spacing w:line="360" w:lineRule="auto"/>
        <w:ind w:firstLineChars="200" w:firstLine="480"/>
        <w:rPr>
          <w:rFonts w:ascii="新宋体" w:eastAsia="新宋体" w:hAnsi="新宋体"/>
          <w:color w:val="000000"/>
          <w:kern w:val="0"/>
          <w:sz w:val="24"/>
        </w:rPr>
      </w:pPr>
      <w:r w:rsidRPr="009B79B2">
        <w:rPr>
          <w:rFonts w:ascii="新宋体" w:eastAsia="新宋体" w:hAnsi="新宋体"/>
          <w:color w:val="000000"/>
          <w:kern w:val="0"/>
          <w:sz w:val="24"/>
        </w:rPr>
        <w:t>市</w:t>
      </w:r>
      <w:r w:rsidRPr="009B79B2">
        <w:rPr>
          <w:rFonts w:ascii="新宋体" w:eastAsia="新宋体" w:hAnsi="新宋体" w:hint="eastAsia"/>
          <w:color w:val="000000"/>
          <w:kern w:val="0"/>
          <w:sz w:val="24"/>
        </w:rPr>
        <w:t>网管中心</w:t>
      </w:r>
      <w:r w:rsidR="00827F7D" w:rsidRPr="009B79B2">
        <w:rPr>
          <w:rFonts w:ascii="新宋体" w:eastAsia="新宋体" w:hAnsi="新宋体" w:hint="eastAsia"/>
          <w:color w:val="000000"/>
          <w:kern w:val="0"/>
          <w:sz w:val="24"/>
        </w:rPr>
        <w:t>2016年一般公共预算财政拨款支出</w:t>
      </w:r>
      <w:r w:rsidRPr="009B79B2">
        <w:rPr>
          <w:rFonts w:ascii="新宋体" w:eastAsia="新宋体" w:hAnsi="新宋体" w:hint="eastAsia"/>
          <w:color w:val="000000"/>
          <w:kern w:val="0"/>
          <w:sz w:val="24"/>
        </w:rPr>
        <w:t>39.36</w:t>
      </w:r>
      <w:r w:rsidR="00827F7D" w:rsidRPr="009B79B2">
        <w:rPr>
          <w:rFonts w:ascii="新宋体" w:eastAsia="新宋体" w:hAnsi="新宋体" w:hint="eastAsia"/>
          <w:color w:val="000000"/>
          <w:kern w:val="0"/>
          <w:sz w:val="24"/>
        </w:rPr>
        <w:t>万元，主要用于以下方面:一般公共服务支出</w:t>
      </w:r>
      <w:r w:rsidRPr="009B79B2">
        <w:rPr>
          <w:rFonts w:ascii="新宋体" w:eastAsia="新宋体" w:hAnsi="新宋体" w:hint="eastAsia"/>
          <w:color w:val="000000"/>
          <w:kern w:val="0"/>
          <w:sz w:val="24"/>
        </w:rPr>
        <w:t>39.36</w:t>
      </w:r>
      <w:r w:rsidR="00827F7D" w:rsidRPr="009B79B2">
        <w:rPr>
          <w:rFonts w:ascii="新宋体" w:eastAsia="新宋体" w:hAnsi="新宋体" w:hint="eastAsia"/>
          <w:color w:val="000000"/>
          <w:kern w:val="0"/>
          <w:sz w:val="24"/>
        </w:rPr>
        <w:t>万元，占</w:t>
      </w:r>
      <w:r w:rsidRPr="009B79B2">
        <w:rPr>
          <w:rFonts w:ascii="新宋体" w:eastAsia="新宋体" w:hAnsi="新宋体" w:hint="eastAsia"/>
          <w:color w:val="000000"/>
          <w:kern w:val="0"/>
          <w:sz w:val="24"/>
        </w:rPr>
        <w:t>100</w:t>
      </w:r>
      <w:r w:rsidR="00827F7D" w:rsidRPr="009B79B2">
        <w:rPr>
          <w:rFonts w:ascii="新宋体" w:eastAsia="新宋体" w:hAnsi="新宋体" w:hint="eastAsia"/>
          <w:color w:val="000000"/>
          <w:kern w:val="0"/>
          <w:sz w:val="24"/>
        </w:rPr>
        <w:t>%。</w:t>
      </w:r>
    </w:p>
    <w:p w:rsidR="00FE4D0E" w:rsidRPr="009B79B2" w:rsidRDefault="00FE4D0E" w:rsidP="00DA6107">
      <w:pPr>
        <w:spacing w:line="360" w:lineRule="auto"/>
        <w:rPr>
          <w:rFonts w:ascii="新宋体" w:eastAsia="新宋体" w:hAnsi="新宋体"/>
          <w:color w:val="000000"/>
          <w:kern w:val="0"/>
          <w:sz w:val="24"/>
        </w:rPr>
      </w:pPr>
      <w:r>
        <w:rPr>
          <w:rFonts w:ascii="新宋体" w:eastAsia="新宋体" w:hAnsi="新宋体"/>
          <w:noProof/>
          <w:color w:val="000000"/>
          <w:kern w:val="0"/>
          <w:sz w:val="24"/>
        </w:rPr>
        <w:lastRenderedPageBreak/>
        <w:drawing>
          <wp:inline distT="0" distB="0" distL="0" distR="0">
            <wp:extent cx="5686425" cy="3257550"/>
            <wp:effectExtent l="19050" t="0" r="9525"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870D3" w:rsidRPr="009870D3" w:rsidRDefault="00DA6107" w:rsidP="00DA6107">
      <w:pPr>
        <w:widowControl/>
        <w:spacing w:line="360" w:lineRule="auto"/>
        <w:jc w:val="center"/>
        <w:rPr>
          <w:rFonts w:ascii="宋体" w:hAnsi="宋体" w:cs="宋体"/>
          <w:kern w:val="0"/>
          <w:sz w:val="24"/>
        </w:rPr>
      </w:pPr>
      <w:r w:rsidRPr="009B79B2">
        <w:rPr>
          <w:rFonts w:ascii="新宋体" w:eastAsia="新宋体" w:hAnsi="新宋体" w:hint="eastAsia"/>
          <w:color w:val="000000"/>
          <w:kern w:val="0"/>
          <w:sz w:val="24"/>
        </w:rPr>
        <w:t>2016年一般公共预算财政拨款支出</w:t>
      </w:r>
      <w:r>
        <w:rPr>
          <w:rFonts w:ascii="新宋体" w:eastAsia="新宋体" w:hAnsi="新宋体" w:hint="eastAsia"/>
          <w:color w:val="000000"/>
          <w:kern w:val="0"/>
          <w:sz w:val="24"/>
        </w:rPr>
        <w:t>结构图</w:t>
      </w:r>
    </w:p>
    <w:p w:rsidR="00827F7D" w:rsidRPr="009B79B2" w:rsidRDefault="00827F7D" w:rsidP="00DB1252">
      <w:pPr>
        <w:pStyle w:val="a8"/>
        <w:adjustRightInd w:val="0"/>
        <w:snapToGrid w:val="0"/>
        <w:spacing w:after="0" w:line="360" w:lineRule="auto"/>
        <w:ind w:firstLineChars="100" w:firstLine="241"/>
        <w:rPr>
          <w:rFonts w:ascii="新宋体" w:eastAsia="新宋体" w:hAnsi="新宋体" w:cs="黑体"/>
          <w:b/>
          <w:sz w:val="24"/>
        </w:rPr>
      </w:pPr>
      <w:r w:rsidRPr="009B79B2">
        <w:rPr>
          <w:rFonts w:ascii="新宋体" w:eastAsia="新宋体" w:hAnsi="新宋体" w:cs="黑体" w:hint="eastAsia"/>
          <w:b/>
          <w:sz w:val="24"/>
        </w:rPr>
        <w:t>（三）一般公共预算财政拨款支出决算具体情况</w:t>
      </w:r>
    </w:p>
    <w:p w:rsidR="00827F7D" w:rsidRPr="009B79B2" w:rsidRDefault="00827F7D" w:rsidP="00FD4C8B">
      <w:pPr>
        <w:spacing w:line="360" w:lineRule="auto"/>
        <w:ind w:firstLineChars="200" w:firstLine="480"/>
        <w:rPr>
          <w:rFonts w:ascii="新宋体" w:eastAsia="新宋体" w:hAnsi="新宋体"/>
          <w:color w:val="000000"/>
          <w:kern w:val="0"/>
          <w:sz w:val="24"/>
        </w:rPr>
      </w:pPr>
      <w:r w:rsidRPr="00FD4C8B">
        <w:rPr>
          <w:rFonts w:ascii="新宋体" w:eastAsia="新宋体" w:hAnsi="新宋体" w:hint="eastAsia"/>
          <w:color w:val="000000"/>
          <w:kern w:val="0"/>
          <w:sz w:val="24"/>
        </w:rPr>
        <w:t>1.</w:t>
      </w:r>
      <w:r w:rsidRPr="009B79B2">
        <w:rPr>
          <w:rFonts w:ascii="新宋体" w:eastAsia="新宋体" w:hAnsi="新宋体" w:hint="eastAsia"/>
          <w:color w:val="000000"/>
          <w:kern w:val="0"/>
          <w:sz w:val="24"/>
        </w:rPr>
        <w:t>一般公共服务</w:t>
      </w:r>
      <w:r w:rsidR="00C74FB0" w:rsidRPr="009B79B2">
        <w:rPr>
          <w:rFonts w:ascii="新宋体" w:eastAsia="新宋体" w:hAnsi="新宋体" w:hint="eastAsia"/>
          <w:color w:val="000000"/>
          <w:kern w:val="0"/>
          <w:sz w:val="24"/>
        </w:rPr>
        <w:t>支出</w:t>
      </w:r>
      <w:r w:rsidRPr="009B79B2">
        <w:rPr>
          <w:rFonts w:ascii="新宋体" w:eastAsia="新宋体" w:hAnsi="新宋体" w:hint="eastAsia"/>
          <w:color w:val="000000"/>
          <w:kern w:val="0"/>
          <w:sz w:val="24"/>
        </w:rPr>
        <w:t>（类）</w:t>
      </w:r>
      <w:r w:rsidR="00C74FB0" w:rsidRPr="009B79B2">
        <w:rPr>
          <w:rFonts w:ascii="新宋体" w:eastAsia="新宋体" w:hAnsi="新宋体" w:hint="eastAsia"/>
          <w:color w:val="000000"/>
          <w:kern w:val="0"/>
          <w:sz w:val="24"/>
        </w:rPr>
        <w:t>政府办公厅（室）及相关机构事务</w:t>
      </w:r>
      <w:r w:rsidRPr="009B79B2">
        <w:rPr>
          <w:rFonts w:ascii="新宋体" w:eastAsia="新宋体" w:hAnsi="新宋体" w:hint="eastAsia"/>
          <w:color w:val="000000"/>
          <w:kern w:val="0"/>
          <w:sz w:val="24"/>
        </w:rPr>
        <w:t>（款）</w:t>
      </w:r>
      <w:r w:rsidR="00C74FB0" w:rsidRPr="009B79B2">
        <w:rPr>
          <w:rFonts w:ascii="新宋体" w:eastAsia="新宋体" w:hAnsi="新宋体" w:hint="eastAsia"/>
          <w:color w:val="000000"/>
          <w:kern w:val="0"/>
          <w:sz w:val="24"/>
        </w:rPr>
        <w:t>一般行政管理事务</w:t>
      </w:r>
      <w:r w:rsidRPr="009B79B2">
        <w:rPr>
          <w:rFonts w:ascii="新宋体" w:eastAsia="新宋体" w:hAnsi="新宋体" w:hint="eastAsia"/>
          <w:color w:val="000000"/>
          <w:kern w:val="0"/>
          <w:sz w:val="24"/>
        </w:rPr>
        <w:t>（项）:2016年决算数为</w:t>
      </w:r>
      <w:r w:rsidR="00C74FB0" w:rsidRPr="009B79B2">
        <w:rPr>
          <w:rFonts w:ascii="新宋体" w:eastAsia="新宋体" w:hAnsi="新宋体" w:hint="eastAsia"/>
          <w:color w:val="000000"/>
          <w:kern w:val="0"/>
          <w:sz w:val="24"/>
        </w:rPr>
        <w:t>12.5</w:t>
      </w:r>
      <w:r w:rsidRPr="009B79B2">
        <w:rPr>
          <w:rFonts w:ascii="新宋体" w:eastAsia="新宋体" w:hAnsi="新宋体" w:hint="eastAsia"/>
          <w:color w:val="000000"/>
          <w:kern w:val="0"/>
          <w:sz w:val="24"/>
        </w:rPr>
        <w:t>万元，完成预算</w:t>
      </w:r>
      <w:r w:rsidR="006E7EB3">
        <w:rPr>
          <w:rFonts w:ascii="新宋体" w:eastAsia="新宋体" w:hAnsi="新宋体" w:hint="eastAsia"/>
          <w:color w:val="000000"/>
          <w:kern w:val="0"/>
          <w:sz w:val="24"/>
        </w:rPr>
        <w:t>的</w:t>
      </w:r>
      <w:r w:rsidR="008C7C7E" w:rsidRPr="009B79B2">
        <w:rPr>
          <w:rFonts w:ascii="新宋体" w:eastAsia="新宋体" w:hAnsi="新宋体" w:hint="eastAsia"/>
          <w:color w:val="000000"/>
          <w:kern w:val="0"/>
          <w:sz w:val="24"/>
        </w:rPr>
        <w:t>100</w:t>
      </w:r>
      <w:r w:rsidRPr="009B79B2">
        <w:rPr>
          <w:rFonts w:ascii="新宋体" w:eastAsia="新宋体" w:hAnsi="新宋体" w:hint="eastAsia"/>
          <w:color w:val="000000"/>
          <w:kern w:val="0"/>
          <w:sz w:val="24"/>
        </w:rPr>
        <w:t>%。</w:t>
      </w:r>
    </w:p>
    <w:p w:rsidR="00827F7D" w:rsidRPr="00784D79" w:rsidRDefault="00827F7D" w:rsidP="00DB1252">
      <w:pPr>
        <w:spacing w:line="360" w:lineRule="auto"/>
        <w:ind w:firstLineChars="200" w:firstLine="480"/>
        <w:rPr>
          <w:rFonts w:ascii="新宋体" w:eastAsia="新宋体" w:hAnsi="新宋体"/>
          <w:color w:val="000000" w:themeColor="text1"/>
          <w:kern w:val="0"/>
          <w:sz w:val="24"/>
        </w:rPr>
      </w:pPr>
      <w:r w:rsidRPr="009B79B2">
        <w:rPr>
          <w:rFonts w:ascii="新宋体" w:eastAsia="新宋体" w:hAnsi="新宋体" w:hint="eastAsia"/>
          <w:color w:val="000000"/>
          <w:kern w:val="0"/>
          <w:sz w:val="24"/>
        </w:rPr>
        <w:t>2.</w:t>
      </w:r>
      <w:r w:rsidR="0052573C" w:rsidRPr="009B79B2">
        <w:rPr>
          <w:rFonts w:ascii="新宋体" w:eastAsia="新宋体" w:hAnsi="新宋体" w:hint="eastAsia"/>
          <w:color w:val="000000"/>
          <w:kern w:val="0"/>
          <w:sz w:val="24"/>
        </w:rPr>
        <w:t>一般公共服务支出</w:t>
      </w:r>
      <w:r w:rsidRPr="009B79B2">
        <w:rPr>
          <w:rFonts w:ascii="新宋体" w:eastAsia="新宋体" w:hAnsi="新宋体" w:hint="eastAsia"/>
          <w:color w:val="000000"/>
          <w:kern w:val="0"/>
          <w:sz w:val="24"/>
        </w:rPr>
        <w:t>（类）</w:t>
      </w:r>
      <w:r w:rsidR="00C74FB0" w:rsidRPr="009B79B2">
        <w:rPr>
          <w:rFonts w:ascii="新宋体" w:eastAsia="新宋体" w:hAnsi="新宋体" w:hint="eastAsia"/>
          <w:color w:val="000000"/>
          <w:kern w:val="0"/>
          <w:sz w:val="24"/>
        </w:rPr>
        <w:t>党委办公厅（室）及</w:t>
      </w:r>
      <w:r w:rsidR="00C74FB0" w:rsidRPr="00784D79">
        <w:rPr>
          <w:rFonts w:ascii="新宋体" w:eastAsia="新宋体" w:hAnsi="新宋体" w:hint="eastAsia"/>
          <w:color w:val="000000" w:themeColor="text1"/>
          <w:kern w:val="0"/>
          <w:sz w:val="24"/>
        </w:rPr>
        <w:t>相关机构事务</w:t>
      </w:r>
      <w:r w:rsidRPr="00784D79">
        <w:rPr>
          <w:rFonts w:ascii="新宋体" w:eastAsia="新宋体" w:hAnsi="新宋体" w:hint="eastAsia"/>
          <w:color w:val="000000" w:themeColor="text1"/>
          <w:kern w:val="0"/>
          <w:sz w:val="24"/>
        </w:rPr>
        <w:t>（款）</w:t>
      </w:r>
      <w:r w:rsidR="00C74FB0" w:rsidRPr="00784D79">
        <w:rPr>
          <w:rFonts w:ascii="新宋体" w:eastAsia="新宋体" w:hAnsi="新宋体" w:hint="eastAsia"/>
          <w:color w:val="000000" w:themeColor="text1"/>
          <w:kern w:val="0"/>
          <w:sz w:val="24"/>
        </w:rPr>
        <w:t>一般行政管理事务</w:t>
      </w:r>
      <w:r w:rsidRPr="00784D79">
        <w:rPr>
          <w:rFonts w:ascii="新宋体" w:eastAsia="新宋体" w:hAnsi="新宋体" w:hint="eastAsia"/>
          <w:color w:val="000000" w:themeColor="text1"/>
          <w:kern w:val="0"/>
          <w:sz w:val="24"/>
        </w:rPr>
        <w:t>（项）:2016年决算数为</w:t>
      </w:r>
      <w:r w:rsidR="00C74FB0" w:rsidRPr="00784D79">
        <w:rPr>
          <w:rFonts w:ascii="新宋体" w:eastAsia="新宋体" w:hAnsi="新宋体" w:hint="eastAsia"/>
          <w:color w:val="000000" w:themeColor="text1"/>
          <w:kern w:val="0"/>
          <w:sz w:val="24"/>
        </w:rPr>
        <w:t>26.86</w:t>
      </w:r>
      <w:r w:rsidRPr="00784D79">
        <w:rPr>
          <w:rFonts w:ascii="新宋体" w:eastAsia="新宋体" w:hAnsi="新宋体" w:hint="eastAsia"/>
          <w:color w:val="000000" w:themeColor="text1"/>
          <w:kern w:val="0"/>
          <w:sz w:val="24"/>
        </w:rPr>
        <w:t>万元，完成预算</w:t>
      </w:r>
      <w:r w:rsidR="002E6591" w:rsidRPr="00784D79">
        <w:rPr>
          <w:rFonts w:ascii="新宋体" w:eastAsia="新宋体" w:hAnsi="新宋体" w:hint="eastAsia"/>
          <w:color w:val="000000" w:themeColor="text1"/>
          <w:kern w:val="0"/>
          <w:sz w:val="24"/>
        </w:rPr>
        <w:t>67</w:t>
      </w:r>
      <w:r w:rsidRPr="00784D79">
        <w:rPr>
          <w:rFonts w:ascii="新宋体" w:eastAsia="新宋体" w:hAnsi="新宋体" w:hint="eastAsia"/>
          <w:color w:val="000000" w:themeColor="text1"/>
          <w:kern w:val="0"/>
          <w:sz w:val="24"/>
        </w:rPr>
        <w:t>%，决算数小于预算数的主要原因是</w:t>
      </w:r>
      <w:r w:rsidR="002E6591" w:rsidRPr="00784D79">
        <w:rPr>
          <w:rFonts w:ascii="新宋体" w:eastAsia="新宋体" w:hAnsi="新宋体" w:hint="eastAsia"/>
          <w:color w:val="000000" w:themeColor="text1"/>
          <w:kern w:val="0"/>
          <w:sz w:val="24"/>
        </w:rPr>
        <w:t>部分项目为政府采购跨年执行项目，资金结转至下一年度使用</w:t>
      </w:r>
      <w:r w:rsidRPr="00784D79">
        <w:rPr>
          <w:rFonts w:ascii="新宋体" w:eastAsia="新宋体" w:hAnsi="新宋体" w:hint="eastAsia"/>
          <w:color w:val="000000" w:themeColor="text1"/>
          <w:kern w:val="0"/>
          <w:sz w:val="24"/>
        </w:rPr>
        <w:t>。</w:t>
      </w:r>
    </w:p>
    <w:p w:rsidR="00827F7D" w:rsidRPr="00784D79" w:rsidRDefault="00827F7D" w:rsidP="00DB1252">
      <w:pPr>
        <w:spacing w:line="360" w:lineRule="auto"/>
        <w:ind w:firstLineChars="200" w:firstLine="482"/>
        <w:rPr>
          <w:rFonts w:ascii="新宋体" w:eastAsia="新宋体" w:hAnsi="新宋体" w:cs="黑体"/>
          <w:b/>
          <w:color w:val="000000" w:themeColor="text1"/>
          <w:sz w:val="24"/>
        </w:rPr>
      </w:pPr>
      <w:r w:rsidRPr="00784D79">
        <w:rPr>
          <w:rFonts w:ascii="新宋体" w:eastAsia="新宋体" w:hAnsi="新宋体" w:cs="黑体" w:hint="eastAsia"/>
          <w:b/>
          <w:color w:val="000000" w:themeColor="text1"/>
          <w:sz w:val="24"/>
        </w:rPr>
        <w:t>六、一般公共预算财政拨款基本支出决算情况</w:t>
      </w:r>
    </w:p>
    <w:p w:rsidR="00827F7D" w:rsidRPr="009B79B2" w:rsidRDefault="00F236E6" w:rsidP="00DB1252">
      <w:pPr>
        <w:spacing w:line="360" w:lineRule="auto"/>
        <w:ind w:firstLineChars="200" w:firstLine="480"/>
        <w:rPr>
          <w:rFonts w:ascii="新宋体" w:eastAsia="新宋体" w:hAnsi="新宋体"/>
          <w:color w:val="000000"/>
          <w:kern w:val="0"/>
          <w:sz w:val="24"/>
        </w:rPr>
      </w:pPr>
      <w:r w:rsidRPr="009B79B2">
        <w:rPr>
          <w:rFonts w:ascii="新宋体" w:eastAsia="新宋体" w:hAnsi="新宋体"/>
          <w:color w:val="000000"/>
          <w:kern w:val="0"/>
          <w:sz w:val="24"/>
        </w:rPr>
        <w:t>市</w:t>
      </w:r>
      <w:r w:rsidRPr="009B79B2">
        <w:rPr>
          <w:rFonts w:ascii="新宋体" w:eastAsia="新宋体" w:hAnsi="新宋体" w:hint="eastAsia"/>
          <w:color w:val="000000"/>
          <w:kern w:val="0"/>
          <w:sz w:val="24"/>
        </w:rPr>
        <w:t>网管中心</w:t>
      </w:r>
      <w:r w:rsidR="00827F7D" w:rsidRPr="009B79B2">
        <w:rPr>
          <w:rFonts w:ascii="新宋体" w:eastAsia="新宋体" w:hAnsi="新宋体" w:hint="eastAsia"/>
          <w:color w:val="000000"/>
          <w:kern w:val="0"/>
          <w:sz w:val="24"/>
        </w:rPr>
        <w:t>2016年一般公共预算财政拨款基本支出</w:t>
      </w:r>
      <w:r w:rsidRPr="009B79B2">
        <w:rPr>
          <w:rFonts w:ascii="新宋体" w:eastAsia="新宋体" w:hAnsi="新宋体" w:hint="eastAsia"/>
          <w:color w:val="000000"/>
          <w:kern w:val="0"/>
          <w:sz w:val="24"/>
        </w:rPr>
        <w:t>39.36</w:t>
      </w:r>
      <w:r w:rsidR="00827F7D" w:rsidRPr="009B79B2">
        <w:rPr>
          <w:rFonts w:ascii="新宋体" w:eastAsia="新宋体" w:hAnsi="新宋体" w:hint="eastAsia"/>
          <w:color w:val="000000"/>
          <w:kern w:val="0"/>
          <w:sz w:val="24"/>
        </w:rPr>
        <w:t>万元，其中：</w:t>
      </w:r>
    </w:p>
    <w:p w:rsidR="00827F7D" w:rsidRPr="009B79B2" w:rsidRDefault="00827F7D" w:rsidP="00DB1252">
      <w:pPr>
        <w:spacing w:line="360" w:lineRule="auto"/>
        <w:ind w:firstLineChars="200" w:firstLine="480"/>
        <w:rPr>
          <w:rFonts w:ascii="新宋体" w:eastAsia="新宋体" w:hAnsi="新宋体"/>
          <w:color w:val="000000"/>
          <w:kern w:val="0"/>
          <w:sz w:val="24"/>
        </w:rPr>
      </w:pPr>
      <w:r w:rsidRPr="009B79B2">
        <w:rPr>
          <w:rFonts w:ascii="新宋体" w:eastAsia="新宋体" w:hAnsi="新宋体" w:hint="eastAsia"/>
          <w:color w:val="000000"/>
          <w:kern w:val="0"/>
          <w:sz w:val="24"/>
        </w:rPr>
        <w:t>公用经费</w:t>
      </w:r>
      <w:r w:rsidR="00714E70" w:rsidRPr="009B79B2">
        <w:rPr>
          <w:rFonts w:ascii="新宋体" w:eastAsia="新宋体" w:hAnsi="新宋体" w:hint="eastAsia"/>
          <w:color w:val="000000"/>
          <w:kern w:val="0"/>
          <w:sz w:val="24"/>
        </w:rPr>
        <w:t>39.36</w:t>
      </w:r>
      <w:r w:rsidRPr="009B79B2">
        <w:rPr>
          <w:rFonts w:ascii="新宋体" w:eastAsia="新宋体" w:hAnsi="新宋体" w:hint="eastAsia"/>
          <w:color w:val="000000"/>
          <w:kern w:val="0"/>
          <w:sz w:val="24"/>
        </w:rPr>
        <w:t>万元，主要包括：办公费、</w:t>
      </w:r>
      <w:r w:rsidR="00714E70" w:rsidRPr="009B79B2">
        <w:rPr>
          <w:rFonts w:ascii="新宋体" w:eastAsia="新宋体" w:hAnsi="新宋体" w:hint="eastAsia"/>
          <w:color w:val="000000"/>
          <w:kern w:val="0"/>
          <w:sz w:val="24"/>
        </w:rPr>
        <w:t>邮电费、差旅费、培训费、公务接待费、劳务费、</w:t>
      </w:r>
      <w:r w:rsidR="00EE4CBC" w:rsidRPr="009B79B2">
        <w:rPr>
          <w:rFonts w:ascii="新宋体" w:eastAsia="新宋体" w:hAnsi="新宋体" w:hint="eastAsia"/>
          <w:color w:val="000000"/>
          <w:kern w:val="0"/>
          <w:sz w:val="24"/>
        </w:rPr>
        <w:t>生活补助。</w:t>
      </w:r>
    </w:p>
    <w:p w:rsidR="00827F7D" w:rsidRPr="009B79B2" w:rsidRDefault="00827F7D" w:rsidP="00DB1252">
      <w:pPr>
        <w:spacing w:line="360" w:lineRule="auto"/>
        <w:ind w:firstLineChars="200" w:firstLine="482"/>
        <w:rPr>
          <w:rFonts w:ascii="新宋体" w:eastAsia="新宋体" w:hAnsi="新宋体" w:cs="黑体"/>
          <w:b/>
          <w:sz w:val="24"/>
        </w:rPr>
      </w:pPr>
      <w:r w:rsidRPr="009B79B2">
        <w:rPr>
          <w:rFonts w:ascii="新宋体" w:eastAsia="新宋体" w:hAnsi="新宋体" w:cs="黑体" w:hint="eastAsia"/>
          <w:b/>
          <w:sz w:val="24"/>
        </w:rPr>
        <w:t>七、“三公”经费财政拨款支出决算情况</w:t>
      </w:r>
    </w:p>
    <w:p w:rsidR="00827F7D" w:rsidRPr="009B79B2" w:rsidRDefault="00827F7D" w:rsidP="00DB1252">
      <w:pPr>
        <w:autoSpaceDE w:val="0"/>
        <w:autoSpaceDN w:val="0"/>
        <w:adjustRightInd w:val="0"/>
        <w:spacing w:line="360" w:lineRule="auto"/>
        <w:ind w:firstLineChars="200" w:firstLine="482"/>
        <w:rPr>
          <w:rFonts w:ascii="新宋体" w:eastAsia="新宋体" w:hAnsi="新宋体" w:cs="黑体"/>
          <w:b/>
          <w:sz w:val="24"/>
        </w:rPr>
      </w:pPr>
      <w:r w:rsidRPr="009B79B2">
        <w:rPr>
          <w:rFonts w:ascii="新宋体" w:eastAsia="新宋体" w:hAnsi="新宋体" w:cs="黑体" w:hint="eastAsia"/>
          <w:b/>
          <w:sz w:val="24"/>
        </w:rPr>
        <w:t>（一）“三公”经费财政拨款支出决算总体情况说明</w:t>
      </w:r>
    </w:p>
    <w:p w:rsidR="00827F7D" w:rsidRPr="009B79B2" w:rsidRDefault="00F236E6" w:rsidP="00DB1252">
      <w:pPr>
        <w:spacing w:line="360" w:lineRule="auto"/>
        <w:ind w:firstLineChars="200" w:firstLine="480"/>
        <w:rPr>
          <w:rFonts w:ascii="新宋体" w:eastAsia="新宋体" w:hAnsi="新宋体"/>
          <w:color w:val="000000"/>
          <w:kern w:val="0"/>
          <w:sz w:val="24"/>
        </w:rPr>
      </w:pPr>
      <w:r w:rsidRPr="009B79B2">
        <w:rPr>
          <w:rFonts w:ascii="新宋体" w:eastAsia="新宋体" w:hAnsi="新宋体"/>
          <w:color w:val="000000"/>
          <w:kern w:val="0"/>
          <w:sz w:val="24"/>
        </w:rPr>
        <w:t>市</w:t>
      </w:r>
      <w:r w:rsidRPr="009B79B2">
        <w:rPr>
          <w:rFonts w:ascii="新宋体" w:eastAsia="新宋体" w:hAnsi="新宋体" w:hint="eastAsia"/>
          <w:color w:val="000000"/>
          <w:kern w:val="0"/>
          <w:sz w:val="24"/>
        </w:rPr>
        <w:t>网管中心</w:t>
      </w:r>
      <w:r w:rsidR="00827F7D" w:rsidRPr="009B79B2">
        <w:rPr>
          <w:rFonts w:ascii="新宋体" w:eastAsia="新宋体" w:hAnsi="新宋体" w:hint="eastAsia"/>
          <w:color w:val="000000"/>
          <w:kern w:val="0"/>
          <w:sz w:val="24"/>
        </w:rPr>
        <w:t>2016年度“三公”经费财政拨款支出决算为</w:t>
      </w:r>
      <w:r w:rsidRPr="009B79B2">
        <w:rPr>
          <w:rFonts w:ascii="新宋体" w:eastAsia="新宋体" w:hAnsi="新宋体" w:hint="eastAsia"/>
          <w:color w:val="000000"/>
          <w:kern w:val="0"/>
          <w:sz w:val="24"/>
        </w:rPr>
        <w:t>0.96</w:t>
      </w:r>
      <w:r w:rsidR="00827F7D" w:rsidRPr="009B79B2">
        <w:rPr>
          <w:rFonts w:ascii="新宋体" w:eastAsia="新宋体" w:hAnsi="新宋体" w:hint="eastAsia"/>
          <w:color w:val="000000"/>
          <w:kern w:val="0"/>
          <w:sz w:val="24"/>
        </w:rPr>
        <w:t>万元，完成预算</w:t>
      </w:r>
      <w:r w:rsidR="00F160F5" w:rsidRPr="009B79B2">
        <w:rPr>
          <w:rFonts w:ascii="新宋体" w:eastAsia="新宋体" w:hAnsi="新宋体" w:hint="eastAsia"/>
          <w:color w:val="000000"/>
          <w:kern w:val="0"/>
          <w:sz w:val="24"/>
        </w:rPr>
        <w:t>96</w:t>
      </w:r>
      <w:r w:rsidR="00827F7D" w:rsidRPr="009B79B2">
        <w:rPr>
          <w:rFonts w:ascii="新宋体" w:eastAsia="新宋体" w:hAnsi="新宋体" w:hint="eastAsia"/>
          <w:color w:val="000000"/>
          <w:kern w:val="0"/>
          <w:sz w:val="24"/>
        </w:rPr>
        <w:t>%，其中：公务接待费支出决算为</w:t>
      </w:r>
      <w:r w:rsidRPr="009B79B2">
        <w:rPr>
          <w:rFonts w:ascii="新宋体" w:eastAsia="新宋体" w:hAnsi="新宋体" w:hint="eastAsia"/>
          <w:color w:val="000000"/>
          <w:kern w:val="0"/>
          <w:sz w:val="24"/>
        </w:rPr>
        <w:t>0.96</w:t>
      </w:r>
      <w:r w:rsidR="00827F7D" w:rsidRPr="009B79B2">
        <w:rPr>
          <w:rFonts w:ascii="新宋体" w:eastAsia="新宋体" w:hAnsi="新宋体" w:hint="eastAsia"/>
          <w:color w:val="000000"/>
          <w:kern w:val="0"/>
          <w:sz w:val="24"/>
        </w:rPr>
        <w:t>万元，完成预算</w:t>
      </w:r>
      <w:r w:rsidR="00F160F5" w:rsidRPr="009B79B2">
        <w:rPr>
          <w:rFonts w:ascii="新宋体" w:eastAsia="新宋体" w:hAnsi="新宋体" w:hint="eastAsia"/>
          <w:color w:val="000000"/>
          <w:kern w:val="0"/>
          <w:sz w:val="24"/>
        </w:rPr>
        <w:t>96</w:t>
      </w:r>
      <w:r w:rsidR="00827F7D" w:rsidRPr="009B79B2">
        <w:rPr>
          <w:rFonts w:ascii="新宋体" w:eastAsia="新宋体" w:hAnsi="新宋体" w:hint="eastAsia"/>
          <w:color w:val="000000"/>
          <w:kern w:val="0"/>
          <w:sz w:val="24"/>
        </w:rPr>
        <w:t>%。2016年度“三公”经费支出决算数小于预算数的主要原因是</w:t>
      </w:r>
      <w:r w:rsidR="00F160F5" w:rsidRPr="009B79B2">
        <w:rPr>
          <w:rFonts w:ascii="新宋体" w:eastAsia="新宋体" w:hAnsi="新宋体" w:hint="eastAsia"/>
          <w:color w:val="000000"/>
          <w:kern w:val="0"/>
          <w:sz w:val="24"/>
        </w:rPr>
        <w:t>继续严格贯彻执行中央八项规定、省委省政府十项规定、</w:t>
      </w:r>
      <w:r w:rsidR="00F160F5" w:rsidRPr="009B79B2">
        <w:rPr>
          <w:rFonts w:ascii="新宋体" w:eastAsia="新宋体" w:hAnsi="新宋体" w:hint="eastAsia"/>
          <w:color w:val="000000"/>
          <w:kern w:val="0"/>
          <w:sz w:val="24"/>
        </w:rPr>
        <w:lastRenderedPageBreak/>
        <w:t>江油市委、市政府七项规定要求，厉行节约，加强“三公”经费管理</w:t>
      </w:r>
      <w:r w:rsidR="00827F7D" w:rsidRPr="009B79B2">
        <w:rPr>
          <w:rFonts w:ascii="新宋体" w:eastAsia="新宋体" w:hAnsi="新宋体" w:hint="eastAsia"/>
          <w:color w:val="000000"/>
          <w:kern w:val="0"/>
          <w:sz w:val="24"/>
        </w:rPr>
        <w:t>。</w:t>
      </w:r>
    </w:p>
    <w:p w:rsidR="00827F7D" w:rsidRPr="009B79B2" w:rsidRDefault="00827F7D" w:rsidP="00DB1252">
      <w:pPr>
        <w:spacing w:line="360" w:lineRule="auto"/>
        <w:ind w:firstLineChars="200" w:firstLine="480"/>
        <w:rPr>
          <w:rFonts w:ascii="新宋体" w:eastAsia="新宋体" w:hAnsi="新宋体"/>
          <w:color w:val="000000"/>
          <w:kern w:val="0"/>
          <w:sz w:val="24"/>
        </w:rPr>
      </w:pPr>
      <w:r w:rsidRPr="009B79B2">
        <w:rPr>
          <w:rFonts w:ascii="新宋体" w:eastAsia="新宋体" w:hAnsi="新宋体" w:hint="eastAsia"/>
          <w:color w:val="000000"/>
          <w:kern w:val="0"/>
          <w:sz w:val="24"/>
        </w:rPr>
        <w:t>2016年度“三公”经费财政拨款支出决算数比2015年增加</w:t>
      </w:r>
      <w:r w:rsidR="000940CC" w:rsidRPr="009B79B2">
        <w:rPr>
          <w:rFonts w:ascii="新宋体" w:eastAsia="新宋体" w:hAnsi="新宋体" w:hint="eastAsia"/>
          <w:color w:val="000000"/>
          <w:kern w:val="0"/>
          <w:sz w:val="24"/>
        </w:rPr>
        <w:t>0.96</w:t>
      </w:r>
      <w:r w:rsidRPr="009B79B2">
        <w:rPr>
          <w:rFonts w:ascii="新宋体" w:eastAsia="新宋体" w:hAnsi="新宋体" w:hint="eastAsia"/>
          <w:color w:val="000000"/>
          <w:kern w:val="0"/>
          <w:sz w:val="24"/>
        </w:rPr>
        <w:t>万元，增长</w:t>
      </w:r>
      <w:r w:rsidR="000940CC" w:rsidRPr="009B79B2">
        <w:rPr>
          <w:rFonts w:ascii="新宋体" w:eastAsia="新宋体" w:hAnsi="新宋体" w:hint="eastAsia"/>
          <w:color w:val="000000"/>
          <w:kern w:val="0"/>
          <w:sz w:val="24"/>
        </w:rPr>
        <w:t>100</w:t>
      </w:r>
      <w:r w:rsidRPr="009B79B2">
        <w:rPr>
          <w:rFonts w:ascii="新宋体" w:eastAsia="新宋体" w:hAnsi="新宋体" w:hint="eastAsia"/>
          <w:color w:val="000000"/>
          <w:kern w:val="0"/>
          <w:sz w:val="24"/>
        </w:rPr>
        <w:t>%，其中：公务接待费支出决算增加</w:t>
      </w:r>
      <w:r w:rsidR="000940CC" w:rsidRPr="009B79B2">
        <w:rPr>
          <w:rFonts w:ascii="新宋体" w:eastAsia="新宋体" w:hAnsi="新宋体" w:hint="eastAsia"/>
          <w:color w:val="000000"/>
          <w:kern w:val="0"/>
          <w:sz w:val="24"/>
        </w:rPr>
        <w:t>0.96</w:t>
      </w:r>
      <w:r w:rsidRPr="009B79B2">
        <w:rPr>
          <w:rFonts w:ascii="新宋体" w:eastAsia="新宋体" w:hAnsi="新宋体" w:hint="eastAsia"/>
          <w:color w:val="000000"/>
          <w:kern w:val="0"/>
          <w:sz w:val="24"/>
        </w:rPr>
        <w:t>万元，增长</w:t>
      </w:r>
      <w:r w:rsidR="000940CC" w:rsidRPr="009B79B2">
        <w:rPr>
          <w:rFonts w:ascii="新宋体" w:eastAsia="新宋体" w:hAnsi="新宋体" w:hint="eastAsia"/>
          <w:color w:val="000000"/>
          <w:kern w:val="0"/>
          <w:sz w:val="24"/>
        </w:rPr>
        <w:t>100</w:t>
      </w:r>
      <w:r w:rsidRPr="009B79B2">
        <w:rPr>
          <w:rFonts w:ascii="新宋体" w:eastAsia="新宋体" w:hAnsi="新宋体" w:hint="eastAsia"/>
          <w:color w:val="000000"/>
          <w:kern w:val="0"/>
          <w:sz w:val="24"/>
        </w:rPr>
        <w:t>%。增</w:t>
      </w:r>
      <w:r w:rsidR="00FE0781" w:rsidRPr="009B79B2">
        <w:rPr>
          <w:rFonts w:ascii="新宋体" w:eastAsia="新宋体" w:hAnsi="新宋体" w:hint="eastAsia"/>
          <w:color w:val="000000"/>
          <w:kern w:val="0"/>
          <w:sz w:val="24"/>
        </w:rPr>
        <w:t>长</w:t>
      </w:r>
      <w:r w:rsidRPr="009B79B2">
        <w:rPr>
          <w:rFonts w:ascii="新宋体" w:eastAsia="新宋体" w:hAnsi="新宋体" w:hint="eastAsia"/>
          <w:color w:val="000000"/>
          <w:kern w:val="0"/>
          <w:sz w:val="24"/>
        </w:rPr>
        <w:t>变动的主要原因</w:t>
      </w:r>
      <w:r w:rsidR="00FE0781" w:rsidRPr="009B79B2">
        <w:rPr>
          <w:rFonts w:ascii="新宋体" w:eastAsia="新宋体" w:hAnsi="新宋体" w:hint="eastAsia"/>
          <w:color w:val="000000"/>
          <w:kern w:val="0"/>
          <w:sz w:val="24"/>
        </w:rPr>
        <w:t>是</w:t>
      </w:r>
      <w:r w:rsidR="00FE0781" w:rsidRPr="009B79B2">
        <w:rPr>
          <w:rFonts w:ascii="新宋体" w:eastAsia="新宋体" w:hAnsi="新宋体"/>
          <w:color w:val="000000"/>
          <w:kern w:val="0"/>
          <w:sz w:val="24"/>
        </w:rPr>
        <w:t>市</w:t>
      </w:r>
      <w:r w:rsidR="00FE0781" w:rsidRPr="009B79B2">
        <w:rPr>
          <w:rFonts w:ascii="新宋体" w:eastAsia="新宋体" w:hAnsi="新宋体" w:hint="eastAsia"/>
          <w:color w:val="000000"/>
          <w:kern w:val="0"/>
          <w:sz w:val="24"/>
        </w:rPr>
        <w:t>网管中心属于新增预算单位</w:t>
      </w:r>
      <w:r w:rsidRPr="009B79B2">
        <w:rPr>
          <w:rFonts w:ascii="新宋体" w:eastAsia="新宋体" w:hAnsi="新宋体" w:hint="eastAsia"/>
          <w:color w:val="000000"/>
          <w:kern w:val="0"/>
          <w:sz w:val="24"/>
        </w:rPr>
        <w:t>。</w:t>
      </w:r>
    </w:p>
    <w:p w:rsidR="00827F7D" w:rsidRPr="009B79B2" w:rsidRDefault="00827F7D" w:rsidP="00DB1252">
      <w:pPr>
        <w:spacing w:line="360" w:lineRule="auto"/>
        <w:ind w:firstLineChars="200" w:firstLine="482"/>
        <w:rPr>
          <w:rFonts w:ascii="新宋体" w:eastAsia="新宋体" w:hAnsi="新宋体" w:cs="黑体"/>
          <w:b/>
          <w:sz w:val="24"/>
        </w:rPr>
      </w:pPr>
      <w:r w:rsidRPr="009B79B2">
        <w:rPr>
          <w:rFonts w:ascii="新宋体" w:eastAsia="新宋体" w:hAnsi="新宋体" w:cs="黑体" w:hint="eastAsia"/>
          <w:b/>
          <w:sz w:val="24"/>
        </w:rPr>
        <w:t>（二）“三公”经费财政拨款支出决算具体情况说明</w:t>
      </w:r>
    </w:p>
    <w:p w:rsidR="00514186" w:rsidRDefault="00827F7D" w:rsidP="00DB1252">
      <w:pPr>
        <w:spacing w:line="360" w:lineRule="auto"/>
        <w:ind w:firstLineChars="200" w:firstLine="480"/>
        <w:rPr>
          <w:rFonts w:ascii="新宋体" w:eastAsia="新宋体" w:hAnsi="新宋体"/>
          <w:color w:val="000000"/>
          <w:kern w:val="0"/>
          <w:sz w:val="24"/>
        </w:rPr>
      </w:pPr>
      <w:r w:rsidRPr="009B79B2">
        <w:rPr>
          <w:rFonts w:ascii="新宋体" w:eastAsia="新宋体" w:hAnsi="新宋体" w:hint="eastAsia"/>
          <w:color w:val="000000"/>
          <w:kern w:val="0"/>
          <w:sz w:val="24"/>
        </w:rPr>
        <w:t>2016年度“三公”经费财政拨款支出决算中，公务接待费支出决算</w:t>
      </w:r>
      <w:r w:rsidR="00F236E6" w:rsidRPr="009B79B2">
        <w:rPr>
          <w:rFonts w:ascii="新宋体" w:eastAsia="新宋体" w:hAnsi="新宋体" w:hint="eastAsia"/>
          <w:color w:val="000000"/>
          <w:kern w:val="0"/>
          <w:sz w:val="24"/>
        </w:rPr>
        <w:t>0.96</w:t>
      </w:r>
      <w:r w:rsidRPr="009B79B2">
        <w:rPr>
          <w:rFonts w:ascii="新宋体" w:eastAsia="新宋体" w:hAnsi="新宋体" w:hint="eastAsia"/>
          <w:color w:val="000000"/>
          <w:kern w:val="0"/>
          <w:sz w:val="24"/>
        </w:rPr>
        <w:t>万元，占</w:t>
      </w:r>
      <w:r w:rsidR="00F236E6" w:rsidRPr="009B79B2">
        <w:rPr>
          <w:rFonts w:ascii="新宋体" w:eastAsia="新宋体" w:hAnsi="新宋体" w:hint="eastAsia"/>
          <w:color w:val="000000"/>
          <w:kern w:val="0"/>
          <w:sz w:val="24"/>
        </w:rPr>
        <w:t>100</w:t>
      </w:r>
      <w:r w:rsidRPr="009B79B2">
        <w:rPr>
          <w:rFonts w:ascii="新宋体" w:eastAsia="新宋体" w:hAnsi="新宋体" w:hint="eastAsia"/>
          <w:color w:val="000000"/>
          <w:kern w:val="0"/>
          <w:sz w:val="24"/>
        </w:rPr>
        <w:t>%。具体情况如下：</w:t>
      </w:r>
    </w:p>
    <w:p w:rsidR="00675433" w:rsidRDefault="003C44CC" w:rsidP="003C44CC">
      <w:pPr>
        <w:spacing w:line="360" w:lineRule="auto"/>
        <w:rPr>
          <w:rFonts w:ascii="新宋体" w:eastAsia="新宋体" w:hAnsi="新宋体"/>
          <w:color w:val="000000"/>
          <w:kern w:val="0"/>
          <w:sz w:val="24"/>
        </w:rPr>
      </w:pPr>
      <w:r w:rsidRPr="003C44CC">
        <w:rPr>
          <w:rFonts w:ascii="新宋体" w:eastAsia="新宋体" w:hAnsi="新宋体"/>
          <w:noProof/>
          <w:color w:val="000000"/>
          <w:kern w:val="0"/>
          <w:sz w:val="24"/>
        </w:rPr>
        <w:drawing>
          <wp:inline distT="0" distB="0" distL="0" distR="0">
            <wp:extent cx="5715000" cy="3209925"/>
            <wp:effectExtent l="19050" t="0" r="19050" b="0"/>
            <wp:docPr id="12"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84D79" w:rsidRPr="00784D79" w:rsidRDefault="003C44CC" w:rsidP="003C44CC">
      <w:pPr>
        <w:spacing w:line="580" w:lineRule="exact"/>
        <w:jc w:val="center"/>
        <w:rPr>
          <w:rFonts w:ascii="仿宋_GB2312" w:eastAsia="仿宋_GB2312" w:hAnsi="仿宋_GB2312" w:cs="仿宋_GB2312"/>
          <w:color w:val="FF0000"/>
          <w:sz w:val="32"/>
          <w:szCs w:val="32"/>
        </w:rPr>
      </w:pPr>
      <w:r w:rsidRPr="009B79B2">
        <w:rPr>
          <w:rFonts w:ascii="新宋体" w:eastAsia="新宋体" w:hAnsi="新宋体" w:hint="eastAsia"/>
          <w:color w:val="000000"/>
          <w:kern w:val="0"/>
          <w:sz w:val="24"/>
        </w:rPr>
        <w:t>2016年 “三公”经费财政拨款支出决算</w:t>
      </w:r>
      <w:r>
        <w:rPr>
          <w:rFonts w:ascii="新宋体" w:eastAsia="新宋体" w:hAnsi="新宋体" w:hint="eastAsia"/>
          <w:color w:val="000000"/>
          <w:kern w:val="0"/>
          <w:sz w:val="24"/>
        </w:rPr>
        <w:t>结构图</w:t>
      </w:r>
    </w:p>
    <w:p w:rsidR="00827F7D" w:rsidRPr="00570AD6" w:rsidRDefault="00827F7D" w:rsidP="00DB1252">
      <w:pPr>
        <w:spacing w:line="360" w:lineRule="auto"/>
        <w:ind w:firstLineChars="200" w:firstLine="482"/>
        <w:rPr>
          <w:rFonts w:ascii="新宋体" w:eastAsia="新宋体" w:hAnsi="新宋体" w:cs="黑体"/>
          <w:b/>
          <w:color w:val="000000" w:themeColor="text1"/>
          <w:sz w:val="24"/>
        </w:rPr>
      </w:pPr>
      <w:r w:rsidRPr="00570AD6">
        <w:rPr>
          <w:rFonts w:ascii="新宋体" w:eastAsia="新宋体" w:hAnsi="新宋体" w:cs="黑体" w:hint="eastAsia"/>
          <w:b/>
          <w:color w:val="000000" w:themeColor="text1"/>
          <w:sz w:val="24"/>
        </w:rPr>
        <w:t>1.</w:t>
      </w:r>
      <w:r w:rsidR="00514186" w:rsidRPr="00570AD6">
        <w:rPr>
          <w:rFonts w:ascii="新宋体" w:eastAsia="新宋体" w:hAnsi="新宋体" w:cs="黑体"/>
          <w:b/>
          <w:color w:val="000000" w:themeColor="text1"/>
          <w:sz w:val="24"/>
        </w:rPr>
        <w:t xml:space="preserve"> </w:t>
      </w:r>
      <w:r w:rsidRPr="00570AD6">
        <w:rPr>
          <w:rFonts w:ascii="新宋体" w:eastAsia="新宋体" w:hAnsi="新宋体" w:cs="黑体" w:hint="eastAsia"/>
          <w:b/>
          <w:color w:val="000000" w:themeColor="text1"/>
          <w:sz w:val="24"/>
        </w:rPr>
        <w:t>公务接待费</w:t>
      </w:r>
    </w:p>
    <w:p w:rsidR="00827F7D" w:rsidRPr="009B79B2" w:rsidRDefault="00827F7D" w:rsidP="00DB1252">
      <w:pPr>
        <w:spacing w:line="360" w:lineRule="auto"/>
        <w:ind w:firstLineChars="200" w:firstLine="480"/>
        <w:rPr>
          <w:rFonts w:ascii="新宋体" w:eastAsia="新宋体" w:hAnsi="新宋体"/>
          <w:color w:val="000000"/>
          <w:kern w:val="0"/>
          <w:sz w:val="24"/>
        </w:rPr>
      </w:pPr>
      <w:r w:rsidRPr="009B79B2">
        <w:rPr>
          <w:rFonts w:ascii="新宋体" w:eastAsia="新宋体" w:hAnsi="新宋体" w:hint="eastAsia"/>
          <w:color w:val="000000"/>
          <w:kern w:val="0"/>
          <w:sz w:val="24"/>
        </w:rPr>
        <w:t>2016年公务接待费</w:t>
      </w:r>
      <w:r w:rsidR="003D43AF" w:rsidRPr="009B79B2">
        <w:rPr>
          <w:rFonts w:ascii="新宋体" w:eastAsia="新宋体" w:hAnsi="新宋体" w:hint="eastAsia"/>
          <w:color w:val="000000"/>
          <w:kern w:val="0"/>
          <w:sz w:val="24"/>
        </w:rPr>
        <w:t>0.96</w:t>
      </w:r>
      <w:r w:rsidRPr="009B79B2">
        <w:rPr>
          <w:rFonts w:ascii="新宋体" w:eastAsia="新宋体" w:hAnsi="新宋体" w:hint="eastAsia"/>
          <w:color w:val="000000"/>
          <w:kern w:val="0"/>
          <w:sz w:val="24"/>
        </w:rPr>
        <w:t>万元。主要用于执行公务、开展业务活动开支的交通费、住宿费、用餐费等。国内公务接待</w:t>
      </w:r>
      <w:r w:rsidR="00FF01A1" w:rsidRPr="009B79B2">
        <w:rPr>
          <w:rFonts w:ascii="新宋体" w:eastAsia="新宋体" w:hAnsi="新宋体" w:hint="eastAsia"/>
          <w:color w:val="000000"/>
          <w:kern w:val="0"/>
          <w:sz w:val="24"/>
        </w:rPr>
        <w:t>10</w:t>
      </w:r>
      <w:r w:rsidRPr="009B79B2">
        <w:rPr>
          <w:rFonts w:ascii="新宋体" w:eastAsia="新宋体" w:hAnsi="新宋体" w:hint="eastAsia"/>
          <w:color w:val="000000"/>
          <w:kern w:val="0"/>
          <w:sz w:val="24"/>
        </w:rPr>
        <w:t>批次，</w:t>
      </w:r>
      <w:r w:rsidR="00FF01A1" w:rsidRPr="009B79B2">
        <w:rPr>
          <w:rFonts w:ascii="新宋体" w:eastAsia="新宋体" w:hAnsi="新宋体" w:hint="eastAsia"/>
          <w:color w:val="000000"/>
          <w:kern w:val="0"/>
          <w:sz w:val="24"/>
        </w:rPr>
        <w:t>87</w:t>
      </w:r>
      <w:r w:rsidRPr="009B79B2">
        <w:rPr>
          <w:rFonts w:ascii="新宋体" w:eastAsia="新宋体" w:hAnsi="新宋体" w:hint="eastAsia"/>
          <w:color w:val="000000"/>
          <w:kern w:val="0"/>
          <w:sz w:val="24"/>
        </w:rPr>
        <w:t>人，共计支出</w:t>
      </w:r>
      <w:r w:rsidR="00E6391B" w:rsidRPr="009B79B2">
        <w:rPr>
          <w:rFonts w:ascii="新宋体" w:eastAsia="新宋体" w:hAnsi="新宋体" w:hint="eastAsia"/>
          <w:color w:val="000000"/>
          <w:kern w:val="0"/>
          <w:sz w:val="24"/>
        </w:rPr>
        <w:t>0.96</w:t>
      </w:r>
      <w:r w:rsidRPr="009B79B2">
        <w:rPr>
          <w:rFonts w:ascii="新宋体" w:eastAsia="新宋体" w:hAnsi="新宋体" w:hint="eastAsia"/>
          <w:color w:val="000000"/>
          <w:kern w:val="0"/>
          <w:sz w:val="24"/>
        </w:rPr>
        <w:t>万元，具体内容包括：</w:t>
      </w:r>
      <w:r w:rsidR="00FF01A1" w:rsidRPr="009B79B2">
        <w:rPr>
          <w:rFonts w:ascii="新宋体" w:eastAsia="新宋体" w:hAnsi="新宋体" w:hint="eastAsia"/>
          <w:color w:val="000000"/>
          <w:kern w:val="0"/>
          <w:sz w:val="24"/>
        </w:rPr>
        <w:t>接待</w:t>
      </w:r>
      <w:r w:rsidR="00606CC8" w:rsidRPr="009B79B2">
        <w:rPr>
          <w:rFonts w:ascii="新宋体" w:eastAsia="新宋体" w:hAnsi="新宋体" w:hint="eastAsia"/>
          <w:color w:val="000000"/>
          <w:kern w:val="0"/>
          <w:sz w:val="24"/>
        </w:rPr>
        <w:t>外县市</w:t>
      </w:r>
      <w:r w:rsidR="00011C2A">
        <w:rPr>
          <w:rFonts w:ascii="新宋体" w:eastAsia="新宋体" w:hAnsi="新宋体" w:hint="eastAsia"/>
          <w:color w:val="000000"/>
          <w:kern w:val="0"/>
          <w:sz w:val="24"/>
        </w:rPr>
        <w:t>相</w:t>
      </w:r>
      <w:r w:rsidR="00606CC8" w:rsidRPr="009B79B2">
        <w:rPr>
          <w:rFonts w:ascii="新宋体" w:eastAsia="新宋体" w:hAnsi="新宋体" w:hint="eastAsia"/>
          <w:color w:val="000000"/>
          <w:kern w:val="0"/>
          <w:sz w:val="24"/>
        </w:rPr>
        <w:t>关</w:t>
      </w:r>
      <w:r w:rsidR="007A1536" w:rsidRPr="009B79B2">
        <w:rPr>
          <w:rFonts w:ascii="新宋体" w:eastAsia="新宋体" w:hAnsi="新宋体" w:hint="eastAsia"/>
          <w:color w:val="000000"/>
          <w:kern w:val="0"/>
          <w:sz w:val="24"/>
        </w:rPr>
        <w:t>单位</w:t>
      </w:r>
      <w:r w:rsidR="00606CC8" w:rsidRPr="009B79B2">
        <w:rPr>
          <w:rFonts w:ascii="新宋体" w:eastAsia="新宋体" w:hAnsi="新宋体" w:hint="eastAsia"/>
          <w:color w:val="000000"/>
          <w:kern w:val="0"/>
          <w:sz w:val="24"/>
        </w:rPr>
        <w:t>考察学习、进行云平台</w:t>
      </w:r>
      <w:r w:rsidR="007A1536" w:rsidRPr="009B79B2">
        <w:rPr>
          <w:rFonts w:ascii="新宋体" w:eastAsia="新宋体" w:hAnsi="新宋体" w:hint="eastAsia"/>
          <w:color w:val="000000"/>
          <w:kern w:val="0"/>
          <w:sz w:val="24"/>
        </w:rPr>
        <w:t>部署、</w:t>
      </w:r>
      <w:r w:rsidR="00606CC8" w:rsidRPr="009B79B2">
        <w:rPr>
          <w:rFonts w:ascii="新宋体" w:eastAsia="新宋体" w:hAnsi="新宋体" w:hint="eastAsia"/>
          <w:color w:val="000000"/>
          <w:kern w:val="0"/>
          <w:sz w:val="24"/>
        </w:rPr>
        <w:t>项目实施</w:t>
      </w:r>
      <w:r w:rsidR="007A1536" w:rsidRPr="009B79B2">
        <w:rPr>
          <w:rFonts w:ascii="新宋体" w:eastAsia="新宋体" w:hAnsi="新宋体" w:hint="eastAsia"/>
          <w:color w:val="000000"/>
          <w:kern w:val="0"/>
          <w:sz w:val="24"/>
        </w:rPr>
        <w:t>等事项</w:t>
      </w:r>
      <w:r w:rsidRPr="009B79B2">
        <w:rPr>
          <w:rFonts w:ascii="新宋体" w:eastAsia="新宋体" w:hAnsi="新宋体" w:hint="eastAsia"/>
          <w:color w:val="000000"/>
          <w:kern w:val="0"/>
          <w:sz w:val="24"/>
        </w:rPr>
        <w:t>。</w:t>
      </w:r>
    </w:p>
    <w:p w:rsidR="00827F7D" w:rsidRPr="009B79B2" w:rsidRDefault="00827F7D" w:rsidP="00DB1252">
      <w:pPr>
        <w:spacing w:line="360" w:lineRule="auto"/>
        <w:ind w:firstLineChars="200" w:firstLine="482"/>
        <w:rPr>
          <w:rFonts w:ascii="新宋体" w:eastAsia="新宋体" w:hAnsi="新宋体" w:cs="黑体"/>
          <w:b/>
          <w:sz w:val="24"/>
        </w:rPr>
      </w:pPr>
      <w:r w:rsidRPr="009B79B2">
        <w:rPr>
          <w:rFonts w:ascii="新宋体" w:eastAsia="新宋体" w:hAnsi="新宋体" w:cs="黑体" w:hint="eastAsia"/>
          <w:b/>
          <w:sz w:val="24"/>
        </w:rPr>
        <w:t>八、政府性基金预算财政拨款支出决算情况</w:t>
      </w:r>
    </w:p>
    <w:p w:rsidR="00827F7D" w:rsidRPr="009B79B2" w:rsidRDefault="00767273" w:rsidP="00DB1252">
      <w:pPr>
        <w:spacing w:line="360" w:lineRule="auto"/>
        <w:ind w:firstLineChars="200" w:firstLine="480"/>
        <w:rPr>
          <w:rFonts w:ascii="新宋体" w:eastAsia="新宋体" w:hAnsi="新宋体"/>
          <w:color w:val="000000"/>
          <w:kern w:val="0"/>
          <w:sz w:val="24"/>
        </w:rPr>
      </w:pPr>
      <w:r w:rsidRPr="009B79B2">
        <w:rPr>
          <w:rFonts w:ascii="新宋体" w:eastAsia="新宋体" w:hAnsi="新宋体"/>
          <w:color w:val="000000"/>
          <w:kern w:val="0"/>
          <w:sz w:val="24"/>
        </w:rPr>
        <w:t>市</w:t>
      </w:r>
      <w:r w:rsidRPr="009B79B2">
        <w:rPr>
          <w:rFonts w:ascii="新宋体" w:eastAsia="新宋体" w:hAnsi="新宋体" w:hint="eastAsia"/>
          <w:color w:val="000000"/>
          <w:kern w:val="0"/>
          <w:sz w:val="24"/>
        </w:rPr>
        <w:t>网管中心</w:t>
      </w:r>
      <w:r w:rsidR="00827F7D" w:rsidRPr="009B79B2">
        <w:rPr>
          <w:rFonts w:ascii="新宋体" w:eastAsia="新宋体" w:hAnsi="新宋体" w:hint="eastAsia"/>
          <w:color w:val="000000"/>
          <w:kern w:val="0"/>
          <w:sz w:val="24"/>
        </w:rPr>
        <w:t>2016年</w:t>
      </w:r>
      <w:r w:rsidRPr="009B79B2">
        <w:rPr>
          <w:rFonts w:ascii="新宋体" w:eastAsia="新宋体" w:hAnsi="新宋体" w:hint="eastAsia"/>
          <w:color w:val="000000"/>
          <w:kern w:val="0"/>
          <w:sz w:val="24"/>
        </w:rPr>
        <w:t>无</w:t>
      </w:r>
      <w:r w:rsidR="00827F7D" w:rsidRPr="009B79B2">
        <w:rPr>
          <w:rFonts w:ascii="新宋体" w:eastAsia="新宋体" w:hAnsi="新宋体" w:hint="eastAsia"/>
          <w:color w:val="000000"/>
          <w:kern w:val="0"/>
          <w:sz w:val="24"/>
        </w:rPr>
        <w:t>政府性基金预算财政拨款支出。</w:t>
      </w:r>
    </w:p>
    <w:p w:rsidR="00827F7D" w:rsidRPr="009B79B2" w:rsidRDefault="00827F7D" w:rsidP="00DB1252">
      <w:pPr>
        <w:spacing w:line="360" w:lineRule="auto"/>
        <w:ind w:firstLineChars="200" w:firstLine="482"/>
        <w:rPr>
          <w:rFonts w:ascii="新宋体" w:eastAsia="新宋体" w:hAnsi="新宋体" w:cs="黑体"/>
          <w:b/>
          <w:sz w:val="24"/>
        </w:rPr>
      </w:pPr>
      <w:r w:rsidRPr="009B79B2">
        <w:rPr>
          <w:rFonts w:ascii="新宋体" w:eastAsia="新宋体" w:hAnsi="新宋体" w:cs="黑体" w:hint="eastAsia"/>
          <w:b/>
          <w:sz w:val="24"/>
        </w:rPr>
        <w:t>九、其他重要事项的情况说明</w:t>
      </w:r>
    </w:p>
    <w:p w:rsidR="00827F7D" w:rsidRPr="009B79B2" w:rsidRDefault="00827F7D" w:rsidP="00DB1252">
      <w:pPr>
        <w:autoSpaceDE w:val="0"/>
        <w:autoSpaceDN w:val="0"/>
        <w:adjustRightInd w:val="0"/>
        <w:spacing w:line="360" w:lineRule="auto"/>
        <w:ind w:firstLineChars="200" w:firstLine="482"/>
        <w:rPr>
          <w:rFonts w:ascii="新宋体" w:eastAsia="新宋体" w:hAnsi="新宋体" w:cs="黑体"/>
          <w:b/>
          <w:sz w:val="24"/>
        </w:rPr>
      </w:pPr>
      <w:r w:rsidRPr="009B79B2">
        <w:rPr>
          <w:rFonts w:ascii="新宋体" w:eastAsia="新宋体" w:hAnsi="新宋体" w:cs="黑体" w:hint="eastAsia"/>
          <w:b/>
          <w:sz w:val="24"/>
        </w:rPr>
        <w:t>（一）机关运行经费支出情况</w:t>
      </w:r>
    </w:p>
    <w:p w:rsidR="00827F7D" w:rsidRPr="009B79B2" w:rsidRDefault="00827F7D" w:rsidP="00DB1252">
      <w:pPr>
        <w:spacing w:line="360" w:lineRule="auto"/>
        <w:ind w:firstLineChars="200" w:firstLine="480"/>
        <w:rPr>
          <w:rFonts w:ascii="新宋体" w:eastAsia="新宋体" w:hAnsi="新宋体"/>
          <w:color w:val="000000"/>
          <w:kern w:val="0"/>
          <w:sz w:val="24"/>
        </w:rPr>
      </w:pPr>
      <w:r w:rsidRPr="009B79B2">
        <w:rPr>
          <w:rFonts w:ascii="新宋体" w:eastAsia="新宋体" w:hAnsi="新宋体" w:hint="eastAsia"/>
          <w:color w:val="000000"/>
          <w:kern w:val="0"/>
          <w:sz w:val="24"/>
        </w:rPr>
        <w:lastRenderedPageBreak/>
        <w:t>2016年度，</w:t>
      </w:r>
      <w:r w:rsidR="00FE0781" w:rsidRPr="009B79B2">
        <w:rPr>
          <w:rFonts w:ascii="新宋体" w:eastAsia="新宋体" w:hAnsi="新宋体"/>
          <w:color w:val="000000"/>
          <w:kern w:val="0"/>
          <w:sz w:val="24"/>
        </w:rPr>
        <w:t>市</w:t>
      </w:r>
      <w:r w:rsidR="00FE0781" w:rsidRPr="009B79B2">
        <w:rPr>
          <w:rFonts w:ascii="新宋体" w:eastAsia="新宋体" w:hAnsi="新宋体" w:hint="eastAsia"/>
          <w:color w:val="000000"/>
          <w:kern w:val="0"/>
          <w:sz w:val="24"/>
        </w:rPr>
        <w:t>网管中心</w:t>
      </w:r>
      <w:proofErr w:type="gramStart"/>
      <w:r w:rsidR="00FE0781" w:rsidRPr="009B79B2">
        <w:rPr>
          <w:rFonts w:ascii="新宋体" w:eastAsia="新宋体" w:hAnsi="新宋体" w:hint="eastAsia"/>
          <w:color w:val="000000"/>
          <w:kern w:val="0"/>
          <w:sz w:val="24"/>
        </w:rPr>
        <w:t>无</w:t>
      </w:r>
      <w:r w:rsidRPr="009B79B2">
        <w:rPr>
          <w:rFonts w:ascii="新宋体" w:eastAsia="新宋体" w:hAnsi="新宋体" w:hint="eastAsia"/>
          <w:color w:val="000000"/>
          <w:kern w:val="0"/>
          <w:sz w:val="24"/>
        </w:rPr>
        <w:t>机关</w:t>
      </w:r>
      <w:proofErr w:type="gramEnd"/>
      <w:r w:rsidRPr="009B79B2">
        <w:rPr>
          <w:rFonts w:ascii="新宋体" w:eastAsia="新宋体" w:hAnsi="新宋体" w:hint="eastAsia"/>
          <w:color w:val="000000"/>
          <w:kern w:val="0"/>
          <w:sz w:val="24"/>
        </w:rPr>
        <w:t>运行经费支出。</w:t>
      </w:r>
    </w:p>
    <w:p w:rsidR="00827F7D" w:rsidRPr="009B79B2" w:rsidRDefault="00827F7D" w:rsidP="00DB1252">
      <w:pPr>
        <w:spacing w:line="360" w:lineRule="auto"/>
        <w:ind w:firstLineChars="200" w:firstLine="482"/>
        <w:rPr>
          <w:rFonts w:ascii="新宋体" w:eastAsia="新宋体" w:hAnsi="新宋体" w:cs="黑体"/>
          <w:b/>
          <w:sz w:val="24"/>
        </w:rPr>
      </w:pPr>
      <w:r w:rsidRPr="009B79B2">
        <w:rPr>
          <w:rFonts w:ascii="新宋体" w:eastAsia="新宋体" w:hAnsi="新宋体" w:cs="黑体" w:hint="eastAsia"/>
          <w:b/>
          <w:sz w:val="24"/>
        </w:rPr>
        <w:t>（二）政府采购支出情况</w:t>
      </w:r>
    </w:p>
    <w:p w:rsidR="00827F7D" w:rsidRPr="009B79B2" w:rsidRDefault="00827F7D" w:rsidP="00DB1252">
      <w:pPr>
        <w:spacing w:line="360" w:lineRule="auto"/>
        <w:ind w:firstLineChars="200" w:firstLine="480"/>
        <w:rPr>
          <w:rFonts w:ascii="新宋体" w:eastAsia="新宋体" w:hAnsi="新宋体"/>
          <w:color w:val="000000"/>
          <w:kern w:val="0"/>
          <w:sz w:val="24"/>
        </w:rPr>
      </w:pPr>
      <w:r w:rsidRPr="009B79B2">
        <w:rPr>
          <w:rFonts w:ascii="新宋体" w:eastAsia="新宋体" w:hAnsi="新宋体" w:hint="eastAsia"/>
          <w:color w:val="000000"/>
          <w:kern w:val="0"/>
          <w:sz w:val="24"/>
        </w:rPr>
        <w:t>2016年度，</w:t>
      </w:r>
      <w:r w:rsidR="00BA084D" w:rsidRPr="009B79B2">
        <w:rPr>
          <w:rFonts w:ascii="新宋体" w:eastAsia="新宋体" w:hAnsi="新宋体"/>
          <w:color w:val="000000"/>
          <w:kern w:val="0"/>
          <w:sz w:val="24"/>
        </w:rPr>
        <w:t>市</w:t>
      </w:r>
      <w:r w:rsidR="00BA084D" w:rsidRPr="009B79B2">
        <w:rPr>
          <w:rFonts w:ascii="新宋体" w:eastAsia="新宋体" w:hAnsi="新宋体" w:hint="eastAsia"/>
          <w:color w:val="000000"/>
          <w:kern w:val="0"/>
          <w:sz w:val="24"/>
        </w:rPr>
        <w:t>网管中心无</w:t>
      </w:r>
      <w:r w:rsidRPr="009B79B2">
        <w:rPr>
          <w:rFonts w:ascii="新宋体" w:eastAsia="新宋体" w:hAnsi="新宋体" w:hint="eastAsia"/>
          <w:color w:val="000000"/>
          <w:kern w:val="0"/>
          <w:sz w:val="24"/>
        </w:rPr>
        <w:t>政府采购支出。</w:t>
      </w:r>
    </w:p>
    <w:p w:rsidR="00827F7D" w:rsidRPr="009B79B2" w:rsidRDefault="00827F7D" w:rsidP="00DB1252">
      <w:pPr>
        <w:autoSpaceDE w:val="0"/>
        <w:autoSpaceDN w:val="0"/>
        <w:adjustRightInd w:val="0"/>
        <w:spacing w:line="360" w:lineRule="auto"/>
        <w:ind w:firstLineChars="200" w:firstLine="482"/>
        <w:rPr>
          <w:rFonts w:ascii="新宋体" w:eastAsia="新宋体" w:hAnsi="新宋体" w:cs="黑体"/>
          <w:b/>
          <w:sz w:val="24"/>
        </w:rPr>
      </w:pPr>
      <w:r w:rsidRPr="009B79B2">
        <w:rPr>
          <w:rFonts w:ascii="新宋体" w:eastAsia="新宋体" w:hAnsi="新宋体" w:cs="黑体" w:hint="eastAsia"/>
          <w:b/>
          <w:sz w:val="24"/>
        </w:rPr>
        <w:t>（三）国有资产占有使用情况</w:t>
      </w:r>
    </w:p>
    <w:p w:rsidR="00827F7D" w:rsidRPr="009B79B2" w:rsidRDefault="00FE0781" w:rsidP="00DB1252">
      <w:pPr>
        <w:spacing w:line="360" w:lineRule="auto"/>
        <w:ind w:firstLineChars="200" w:firstLine="480"/>
        <w:rPr>
          <w:rFonts w:ascii="新宋体" w:eastAsia="新宋体" w:hAnsi="新宋体"/>
          <w:color w:val="000000"/>
          <w:kern w:val="0"/>
          <w:sz w:val="24"/>
        </w:rPr>
      </w:pPr>
      <w:r w:rsidRPr="009B79B2">
        <w:rPr>
          <w:rFonts w:ascii="新宋体" w:eastAsia="新宋体" w:hAnsi="新宋体" w:hint="eastAsia"/>
          <w:color w:val="000000"/>
          <w:kern w:val="0"/>
          <w:sz w:val="24"/>
        </w:rPr>
        <w:t>2016年度，</w:t>
      </w:r>
      <w:r w:rsidRPr="009B79B2">
        <w:rPr>
          <w:rFonts w:ascii="新宋体" w:eastAsia="新宋体" w:hAnsi="新宋体"/>
          <w:color w:val="000000"/>
          <w:kern w:val="0"/>
          <w:sz w:val="24"/>
        </w:rPr>
        <w:t>市</w:t>
      </w:r>
      <w:r w:rsidRPr="009B79B2">
        <w:rPr>
          <w:rFonts w:ascii="新宋体" w:eastAsia="新宋体" w:hAnsi="新宋体" w:hint="eastAsia"/>
          <w:color w:val="000000"/>
          <w:kern w:val="0"/>
          <w:sz w:val="24"/>
        </w:rPr>
        <w:t>网管中心无国有资产占有情况。</w:t>
      </w:r>
    </w:p>
    <w:p w:rsidR="00827F7D" w:rsidRPr="009B79B2" w:rsidRDefault="00827F7D" w:rsidP="00DB1252">
      <w:pPr>
        <w:autoSpaceDE w:val="0"/>
        <w:autoSpaceDN w:val="0"/>
        <w:adjustRightInd w:val="0"/>
        <w:spacing w:line="360" w:lineRule="auto"/>
        <w:ind w:firstLineChars="200" w:firstLine="482"/>
        <w:rPr>
          <w:rFonts w:ascii="新宋体" w:eastAsia="新宋体" w:hAnsi="新宋体" w:cs="黑体"/>
          <w:b/>
          <w:sz w:val="24"/>
        </w:rPr>
      </w:pPr>
      <w:r w:rsidRPr="009B79B2">
        <w:rPr>
          <w:rFonts w:ascii="新宋体" w:eastAsia="新宋体" w:hAnsi="新宋体" w:cs="黑体" w:hint="eastAsia"/>
          <w:b/>
          <w:sz w:val="24"/>
        </w:rPr>
        <w:t>（四）预算绩效情况</w:t>
      </w:r>
    </w:p>
    <w:p w:rsidR="00117538" w:rsidRPr="009B79B2" w:rsidRDefault="00827F7D" w:rsidP="00DB1252">
      <w:pPr>
        <w:spacing w:line="360" w:lineRule="auto"/>
        <w:ind w:firstLineChars="200" w:firstLine="480"/>
        <w:rPr>
          <w:rFonts w:ascii="新宋体" w:eastAsia="新宋体" w:hAnsi="新宋体"/>
          <w:color w:val="000000"/>
          <w:kern w:val="0"/>
          <w:sz w:val="24"/>
        </w:rPr>
      </w:pPr>
      <w:r w:rsidRPr="009B79B2">
        <w:rPr>
          <w:rFonts w:ascii="新宋体" w:eastAsia="新宋体" w:hAnsi="新宋体" w:hint="eastAsia"/>
          <w:color w:val="000000"/>
          <w:kern w:val="0"/>
          <w:sz w:val="24"/>
        </w:rPr>
        <w:t>按照预算绩效管理要求，本部门对2016年一般公共预算项目支出开展了绩效目标管理，共编制绩效目标</w:t>
      </w:r>
      <w:r w:rsidR="00117538" w:rsidRPr="009B79B2">
        <w:rPr>
          <w:rFonts w:ascii="新宋体" w:eastAsia="新宋体" w:hAnsi="新宋体" w:hint="eastAsia"/>
          <w:color w:val="000000"/>
          <w:kern w:val="0"/>
          <w:sz w:val="24"/>
        </w:rPr>
        <w:t>2</w:t>
      </w:r>
      <w:r w:rsidRPr="009B79B2">
        <w:rPr>
          <w:rFonts w:ascii="新宋体" w:eastAsia="新宋体" w:hAnsi="新宋体" w:hint="eastAsia"/>
          <w:color w:val="000000"/>
          <w:kern w:val="0"/>
          <w:sz w:val="24"/>
        </w:rPr>
        <w:t>个，涉及财政资金</w:t>
      </w:r>
      <w:r w:rsidR="00117538" w:rsidRPr="009B79B2">
        <w:rPr>
          <w:rFonts w:ascii="新宋体" w:eastAsia="新宋体" w:hAnsi="新宋体" w:hint="eastAsia"/>
          <w:color w:val="000000"/>
          <w:kern w:val="0"/>
          <w:sz w:val="24"/>
        </w:rPr>
        <w:t>39.36</w:t>
      </w:r>
      <w:r w:rsidRPr="009B79B2">
        <w:rPr>
          <w:rFonts w:ascii="新宋体" w:eastAsia="新宋体" w:hAnsi="新宋体" w:hint="eastAsia"/>
          <w:color w:val="000000"/>
          <w:kern w:val="0"/>
          <w:sz w:val="24"/>
        </w:rPr>
        <w:t>万元，覆盖率达到</w:t>
      </w:r>
      <w:r w:rsidR="00117538" w:rsidRPr="009B79B2">
        <w:rPr>
          <w:rFonts w:ascii="新宋体" w:eastAsia="新宋体" w:hAnsi="新宋体" w:hint="eastAsia"/>
          <w:color w:val="000000"/>
          <w:kern w:val="0"/>
          <w:sz w:val="24"/>
        </w:rPr>
        <w:t>100</w:t>
      </w:r>
      <w:r w:rsidRPr="009B79B2">
        <w:rPr>
          <w:rFonts w:ascii="新宋体" w:eastAsia="新宋体" w:hAnsi="新宋体" w:hint="eastAsia"/>
          <w:color w:val="000000"/>
          <w:kern w:val="0"/>
          <w:sz w:val="24"/>
        </w:rPr>
        <w:t>%。</w:t>
      </w:r>
    </w:p>
    <w:p w:rsidR="00827F7D" w:rsidRPr="009B79B2" w:rsidRDefault="00827F7D" w:rsidP="00DB1252">
      <w:pPr>
        <w:autoSpaceDE w:val="0"/>
        <w:autoSpaceDN w:val="0"/>
        <w:adjustRightInd w:val="0"/>
        <w:spacing w:line="360" w:lineRule="auto"/>
        <w:ind w:firstLineChars="200" w:firstLine="482"/>
        <w:rPr>
          <w:rFonts w:ascii="新宋体" w:eastAsia="新宋体" w:hAnsi="新宋体" w:cs="黑体"/>
          <w:b/>
          <w:sz w:val="24"/>
        </w:rPr>
      </w:pPr>
      <w:r w:rsidRPr="009B79B2">
        <w:rPr>
          <w:rFonts w:ascii="新宋体" w:eastAsia="新宋体" w:hAnsi="新宋体" w:cs="黑体" w:hint="eastAsia"/>
          <w:b/>
          <w:sz w:val="24"/>
        </w:rPr>
        <w:t>十、名词解释</w:t>
      </w:r>
    </w:p>
    <w:p w:rsidR="00827F7D" w:rsidRPr="009B79B2" w:rsidRDefault="00827F7D" w:rsidP="00DB1252">
      <w:pPr>
        <w:pStyle w:val="Default"/>
        <w:spacing w:line="360" w:lineRule="auto"/>
        <w:ind w:firstLineChars="200" w:firstLine="480"/>
        <w:jc w:val="both"/>
        <w:rPr>
          <w:rFonts w:ascii="新宋体" w:eastAsia="新宋体" w:hAnsi="新宋体"/>
        </w:rPr>
      </w:pPr>
      <w:r w:rsidRPr="009B79B2">
        <w:rPr>
          <w:rFonts w:ascii="新宋体" w:eastAsia="新宋体" w:hAnsi="新宋体" w:hint="eastAsia"/>
        </w:rPr>
        <w:t>1.财政拨款收入：指</w:t>
      </w:r>
      <w:r w:rsidR="00117538" w:rsidRPr="009B79B2">
        <w:rPr>
          <w:rFonts w:ascii="新宋体" w:eastAsia="新宋体" w:hAnsi="新宋体" w:hint="eastAsia"/>
        </w:rPr>
        <w:t>江油市本级</w:t>
      </w:r>
      <w:r w:rsidRPr="009B79B2">
        <w:rPr>
          <w:rFonts w:ascii="新宋体" w:eastAsia="新宋体" w:hAnsi="新宋体" w:hint="eastAsia"/>
        </w:rPr>
        <w:t xml:space="preserve">财政当年拨付的资金。  </w:t>
      </w:r>
    </w:p>
    <w:p w:rsidR="00827F7D" w:rsidRPr="009B79B2" w:rsidRDefault="00421FED" w:rsidP="00DB1252">
      <w:pPr>
        <w:pStyle w:val="Default"/>
        <w:spacing w:line="360" w:lineRule="auto"/>
        <w:ind w:firstLineChars="200" w:firstLine="480"/>
        <w:jc w:val="both"/>
        <w:rPr>
          <w:rFonts w:ascii="新宋体" w:eastAsia="新宋体" w:hAnsi="新宋体"/>
        </w:rPr>
      </w:pPr>
      <w:r w:rsidRPr="009B79B2">
        <w:rPr>
          <w:rFonts w:ascii="新宋体" w:eastAsia="新宋体" w:hAnsi="新宋体" w:hint="eastAsia"/>
        </w:rPr>
        <w:t>2</w:t>
      </w:r>
      <w:r w:rsidR="00827F7D" w:rsidRPr="009B79B2">
        <w:rPr>
          <w:rFonts w:ascii="新宋体" w:eastAsia="新宋体" w:hAnsi="新宋体" w:hint="eastAsia"/>
        </w:rPr>
        <w:t>.</w:t>
      </w:r>
      <w:r w:rsidR="00117538" w:rsidRPr="009B79B2">
        <w:rPr>
          <w:rFonts w:ascii="新宋体" w:eastAsia="新宋体" w:hAnsi="新宋体" w:hint="eastAsia"/>
        </w:rPr>
        <w:t>一般公共服务支出（类）政府办公厅（室）及相关机构事务（款）一般行政管理事务（项）</w:t>
      </w:r>
      <w:r w:rsidR="00827F7D" w:rsidRPr="009B79B2">
        <w:rPr>
          <w:rFonts w:ascii="新宋体" w:eastAsia="新宋体" w:hAnsi="新宋体" w:hint="eastAsia"/>
        </w:rPr>
        <w:t>：</w:t>
      </w:r>
      <w:r w:rsidR="00F65C1B" w:rsidRPr="009B79B2">
        <w:rPr>
          <w:rFonts w:ascii="新宋体" w:eastAsia="新宋体" w:hAnsi="新宋体" w:hint="eastAsia"/>
        </w:rPr>
        <w:t>指</w:t>
      </w:r>
      <w:r w:rsidR="00F65C1B" w:rsidRPr="009B79B2">
        <w:rPr>
          <w:rFonts w:ascii="新宋体" w:eastAsia="新宋体" w:hAnsi="新宋体"/>
        </w:rPr>
        <w:t>市</w:t>
      </w:r>
      <w:r w:rsidR="00F65C1B" w:rsidRPr="009B79B2">
        <w:rPr>
          <w:rFonts w:ascii="新宋体" w:eastAsia="新宋体" w:hAnsi="新宋体" w:hint="eastAsia"/>
        </w:rPr>
        <w:t>网管中心用于开展综合业务</w:t>
      </w:r>
      <w:r w:rsidR="0055649B">
        <w:rPr>
          <w:rFonts w:ascii="新宋体" w:eastAsia="新宋体" w:hAnsi="新宋体" w:hint="eastAsia"/>
        </w:rPr>
        <w:t>未</w:t>
      </w:r>
      <w:r w:rsidR="00F65C1B" w:rsidRPr="009B79B2">
        <w:rPr>
          <w:rFonts w:ascii="新宋体" w:eastAsia="新宋体" w:hAnsi="新宋体" w:hint="eastAsia"/>
        </w:rPr>
        <w:t>单独设置项级科目的专门性行政管理工作的项目支出</w:t>
      </w:r>
      <w:r w:rsidR="00827F7D" w:rsidRPr="009B79B2">
        <w:rPr>
          <w:rFonts w:ascii="新宋体" w:eastAsia="新宋体" w:hAnsi="新宋体" w:hint="eastAsia"/>
        </w:rPr>
        <w:t>。</w:t>
      </w:r>
    </w:p>
    <w:p w:rsidR="00827F7D" w:rsidRPr="009B79B2" w:rsidRDefault="000B5949" w:rsidP="00DB1252">
      <w:pPr>
        <w:spacing w:line="360" w:lineRule="auto"/>
        <w:ind w:firstLineChars="200" w:firstLine="480"/>
        <w:rPr>
          <w:rFonts w:ascii="新宋体" w:eastAsia="新宋体" w:hAnsi="新宋体"/>
          <w:color w:val="000000"/>
          <w:kern w:val="0"/>
          <w:sz w:val="24"/>
        </w:rPr>
      </w:pPr>
      <w:r w:rsidRPr="009B79B2">
        <w:rPr>
          <w:rFonts w:ascii="新宋体" w:eastAsia="新宋体" w:hAnsi="新宋体" w:hint="eastAsia"/>
          <w:color w:val="000000"/>
          <w:kern w:val="0"/>
          <w:sz w:val="24"/>
        </w:rPr>
        <w:t>3</w:t>
      </w:r>
      <w:r w:rsidR="00827F7D" w:rsidRPr="009B79B2">
        <w:rPr>
          <w:rFonts w:ascii="新宋体" w:eastAsia="新宋体" w:hAnsi="新宋体" w:hint="eastAsia"/>
          <w:color w:val="000000"/>
          <w:kern w:val="0"/>
          <w:sz w:val="24"/>
        </w:rPr>
        <w:t>.</w:t>
      </w:r>
      <w:r w:rsidR="00F65C1B" w:rsidRPr="009B79B2">
        <w:rPr>
          <w:rFonts w:ascii="新宋体" w:eastAsia="新宋体" w:hAnsi="新宋体" w:hint="eastAsia"/>
          <w:color w:val="000000"/>
          <w:kern w:val="0"/>
          <w:sz w:val="24"/>
        </w:rPr>
        <w:t xml:space="preserve"> </w:t>
      </w:r>
      <w:r w:rsidR="000703C9" w:rsidRPr="000703C9">
        <w:rPr>
          <w:rFonts w:ascii="新宋体" w:eastAsia="新宋体" w:hAnsi="新宋体" w:hint="eastAsia"/>
          <w:color w:val="000000"/>
          <w:kern w:val="0"/>
          <w:sz w:val="24"/>
        </w:rPr>
        <w:t>一般公共服务支出</w:t>
      </w:r>
      <w:r w:rsidR="00F65C1B" w:rsidRPr="009B79B2">
        <w:rPr>
          <w:rFonts w:ascii="新宋体" w:eastAsia="新宋体" w:hAnsi="新宋体" w:hint="eastAsia"/>
          <w:color w:val="000000"/>
          <w:kern w:val="0"/>
          <w:sz w:val="24"/>
        </w:rPr>
        <w:t>（类）党委办公厅（室）及相关机构事务（款）一般行政管理事务（项）</w:t>
      </w:r>
      <w:r w:rsidR="00827F7D" w:rsidRPr="009B79B2">
        <w:rPr>
          <w:rFonts w:ascii="新宋体" w:eastAsia="新宋体" w:hAnsi="新宋体" w:hint="eastAsia"/>
          <w:color w:val="000000"/>
          <w:kern w:val="0"/>
          <w:sz w:val="24"/>
        </w:rPr>
        <w:t>：</w:t>
      </w:r>
      <w:r w:rsidR="00F65C1B" w:rsidRPr="009B79B2">
        <w:rPr>
          <w:rFonts w:ascii="新宋体" w:eastAsia="新宋体" w:hAnsi="新宋体" w:hint="eastAsia"/>
          <w:color w:val="000000"/>
          <w:kern w:val="0"/>
          <w:sz w:val="24"/>
        </w:rPr>
        <w:t>指</w:t>
      </w:r>
      <w:r w:rsidR="00F65C1B" w:rsidRPr="009B79B2">
        <w:rPr>
          <w:rFonts w:ascii="新宋体" w:eastAsia="新宋体" w:hAnsi="新宋体"/>
          <w:color w:val="000000"/>
          <w:kern w:val="0"/>
          <w:sz w:val="24"/>
        </w:rPr>
        <w:t>市</w:t>
      </w:r>
      <w:r w:rsidR="00F65C1B" w:rsidRPr="009B79B2">
        <w:rPr>
          <w:rFonts w:ascii="新宋体" w:eastAsia="新宋体" w:hAnsi="新宋体" w:hint="eastAsia"/>
          <w:color w:val="000000"/>
          <w:kern w:val="0"/>
          <w:sz w:val="24"/>
        </w:rPr>
        <w:t>网管中心用于保障机构正常运行、开展日常工作的</w:t>
      </w:r>
      <w:r w:rsidR="00586BF9" w:rsidRPr="009B79B2">
        <w:rPr>
          <w:rFonts w:ascii="新宋体" w:eastAsia="新宋体" w:hAnsi="新宋体" w:hint="eastAsia"/>
          <w:color w:val="000000"/>
          <w:kern w:val="0"/>
          <w:sz w:val="24"/>
        </w:rPr>
        <w:t>项目</w:t>
      </w:r>
      <w:r w:rsidR="00F65C1B" w:rsidRPr="009B79B2">
        <w:rPr>
          <w:rFonts w:ascii="新宋体" w:eastAsia="新宋体" w:hAnsi="新宋体" w:hint="eastAsia"/>
          <w:color w:val="000000"/>
          <w:kern w:val="0"/>
          <w:sz w:val="24"/>
        </w:rPr>
        <w:t>支出</w:t>
      </w:r>
      <w:r w:rsidR="00827F7D" w:rsidRPr="009B79B2">
        <w:rPr>
          <w:rFonts w:ascii="新宋体" w:eastAsia="新宋体" w:hAnsi="新宋体" w:hint="eastAsia"/>
          <w:color w:val="000000"/>
          <w:kern w:val="0"/>
          <w:sz w:val="24"/>
        </w:rPr>
        <w:t>。</w:t>
      </w:r>
    </w:p>
    <w:p w:rsidR="00827F7D" w:rsidRPr="009B79B2" w:rsidRDefault="000B5949" w:rsidP="00DB1252">
      <w:pPr>
        <w:spacing w:line="360" w:lineRule="auto"/>
        <w:ind w:firstLineChars="200" w:firstLine="480"/>
        <w:rPr>
          <w:rFonts w:ascii="新宋体" w:eastAsia="新宋体" w:hAnsi="新宋体"/>
          <w:color w:val="000000"/>
          <w:kern w:val="0"/>
          <w:sz w:val="24"/>
        </w:rPr>
      </w:pPr>
      <w:r w:rsidRPr="009B79B2">
        <w:rPr>
          <w:rFonts w:ascii="新宋体" w:eastAsia="新宋体" w:hAnsi="新宋体" w:hint="eastAsia"/>
          <w:color w:val="000000"/>
          <w:kern w:val="0"/>
          <w:sz w:val="24"/>
        </w:rPr>
        <w:t>4</w:t>
      </w:r>
      <w:r w:rsidR="00827F7D" w:rsidRPr="009B79B2">
        <w:rPr>
          <w:rFonts w:ascii="新宋体" w:eastAsia="新宋体" w:hAnsi="新宋体" w:hint="eastAsia"/>
          <w:color w:val="000000"/>
          <w:kern w:val="0"/>
          <w:sz w:val="24"/>
        </w:rPr>
        <w:t>.年末结转和结余：指本年度预算安排、因客观条件发生变化无法按原计划实施，需延迟到以后年度按有关规定继续使用的资金。</w:t>
      </w:r>
    </w:p>
    <w:p w:rsidR="00827F7D" w:rsidRPr="009B79B2" w:rsidRDefault="000B5949" w:rsidP="00DB1252">
      <w:pPr>
        <w:spacing w:line="360" w:lineRule="auto"/>
        <w:ind w:firstLineChars="200" w:firstLine="480"/>
        <w:rPr>
          <w:rFonts w:ascii="新宋体" w:eastAsia="新宋体" w:hAnsi="新宋体"/>
          <w:color w:val="000000"/>
          <w:kern w:val="0"/>
          <w:sz w:val="24"/>
        </w:rPr>
      </w:pPr>
      <w:r w:rsidRPr="009B79B2">
        <w:rPr>
          <w:rFonts w:ascii="新宋体" w:eastAsia="新宋体" w:hAnsi="新宋体" w:hint="eastAsia"/>
          <w:color w:val="000000"/>
          <w:kern w:val="0"/>
          <w:sz w:val="24"/>
        </w:rPr>
        <w:t>5</w:t>
      </w:r>
      <w:r w:rsidR="00827F7D" w:rsidRPr="009B79B2">
        <w:rPr>
          <w:rFonts w:ascii="新宋体" w:eastAsia="新宋体" w:hAnsi="新宋体" w:hint="eastAsia"/>
          <w:color w:val="000000"/>
          <w:kern w:val="0"/>
          <w:sz w:val="24"/>
        </w:rPr>
        <w:t xml:space="preserve">.项目支出：指在基本支出之外为完成特定行政任务和事业发展目标所发生的支出。 </w:t>
      </w:r>
    </w:p>
    <w:p w:rsidR="00827F7D" w:rsidRDefault="000B5949" w:rsidP="00DB1252">
      <w:pPr>
        <w:pStyle w:val="Default"/>
        <w:spacing w:line="360" w:lineRule="auto"/>
        <w:ind w:firstLineChars="200" w:firstLine="480"/>
        <w:jc w:val="both"/>
        <w:rPr>
          <w:rFonts w:ascii="新宋体" w:eastAsia="新宋体" w:hAnsi="新宋体"/>
        </w:rPr>
      </w:pPr>
      <w:r w:rsidRPr="009B79B2">
        <w:rPr>
          <w:rFonts w:ascii="新宋体" w:eastAsia="新宋体" w:hAnsi="新宋体" w:hint="eastAsia"/>
        </w:rPr>
        <w:t>6</w:t>
      </w:r>
      <w:r w:rsidR="00827F7D" w:rsidRPr="009B79B2">
        <w:rPr>
          <w:rFonts w:ascii="新宋体" w:eastAsia="新宋体" w:hAnsi="新宋体" w:hint="eastAsia"/>
        </w:rPr>
        <w:t>.“三公”经费：纳入</w:t>
      </w:r>
      <w:r w:rsidRPr="009B79B2">
        <w:rPr>
          <w:rFonts w:ascii="新宋体" w:eastAsia="新宋体" w:hAnsi="新宋体" w:hint="eastAsia"/>
        </w:rPr>
        <w:t>市</w:t>
      </w:r>
      <w:r w:rsidR="00827F7D" w:rsidRPr="009B79B2">
        <w:rPr>
          <w:rFonts w:ascii="新宋体" w:eastAsia="新宋体" w:hAnsi="新宋体" w:hint="eastAsia"/>
        </w:rPr>
        <w:t>级财政预决算管理的“三公”经费，是指部门用财政拨款安排的因公出国（境）费、公务用车购置及运行费和公务接待费。其中，因公出国（境）</w:t>
      </w:r>
      <w:proofErr w:type="gramStart"/>
      <w:r w:rsidR="00827F7D" w:rsidRPr="009B79B2">
        <w:rPr>
          <w:rFonts w:ascii="新宋体" w:eastAsia="新宋体" w:hAnsi="新宋体" w:hint="eastAsia"/>
        </w:rPr>
        <w:t>费反映</w:t>
      </w:r>
      <w:proofErr w:type="gramEnd"/>
      <w:r w:rsidR="00827F7D" w:rsidRPr="009B79B2">
        <w:rPr>
          <w:rFonts w:ascii="新宋体" w:eastAsia="新宋体" w:hAnsi="新宋体" w:hint="eastAsia"/>
        </w:rPr>
        <w:t>单位公务出国（境）的国际旅费、国外城市间交通费、住宿费、伙食费、培训费、公杂费等支出；公务用车购置及运行</w:t>
      </w:r>
      <w:proofErr w:type="gramStart"/>
      <w:r w:rsidR="00827F7D" w:rsidRPr="009B79B2">
        <w:rPr>
          <w:rFonts w:ascii="新宋体" w:eastAsia="新宋体" w:hAnsi="新宋体" w:hint="eastAsia"/>
        </w:rPr>
        <w:t>费反映</w:t>
      </w:r>
      <w:proofErr w:type="gramEnd"/>
      <w:r w:rsidR="00827F7D" w:rsidRPr="009B79B2">
        <w:rPr>
          <w:rFonts w:ascii="新宋体" w:eastAsia="新宋体" w:hAnsi="新宋体" w:hint="eastAsia"/>
        </w:rPr>
        <w:t>单位公务用车车辆购置支出（</w:t>
      </w:r>
      <w:proofErr w:type="gramStart"/>
      <w:r w:rsidR="00827F7D" w:rsidRPr="009B79B2">
        <w:rPr>
          <w:rFonts w:ascii="新宋体" w:eastAsia="新宋体" w:hAnsi="新宋体" w:hint="eastAsia"/>
        </w:rPr>
        <w:t>含车辆</w:t>
      </w:r>
      <w:proofErr w:type="gramEnd"/>
      <w:r w:rsidR="00827F7D" w:rsidRPr="009B79B2">
        <w:rPr>
          <w:rFonts w:ascii="新宋体" w:eastAsia="新宋体" w:hAnsi="新宋体" w:hint="eastAsia"/>
        </w:rPr>
        <w:t>购置税）及租用费、燃料费、维修费、过路过桥费、保险费、安全奖励费用等支出；公务接待</w:t>
      </w:r>
      <w:proofErr w:type="gramStart"/>
      <w:r w:rsidR="00827F7D" w:rsidRPr="009B79B2">
        <w:rPr>
          <w:rFonts w:ascii="新宋体" w:eastAsia="新宋体" w:hAnsi="新宋体" w:hint="eastAsia"/>
        </w:rPr>
        <w:t>费反映</w:t>
      </w:r>
      <w:proofErr w:type="gramEnd"/>
      <w:r w:rsidR="00827F7D" w:rsidRPr="009B79B2">
        <w:rPr>
          <w:rFonts w:ascii="新宋体" w:eastAsia="新宋体" w:hAnsi="新宋体" w:hint="eastAsia"/>
        </w:rPr>
        <w:t>单位按规定开支的各类公务接待（含外宾接待）支出。</w:t>
      </w:r>
    </w:p>
    <w:p w:rsidR="00675433" w:rsidRDefault="00675433" w:rsidP="00DB1252">
      <w:pPr>
        <w:pStyle w:val="Default"/>
        <w:spacing w:line="360" w:lineRule="auto"/>
        <w:ind w:firstLineChars="200" w:firstLine="480"/>
        <w:jc w:val="both"/>
        <w:rPr>
          <w:rFonts w:ascii="新宋体" w:eastAsia="新宋体" w:hAnsi="新宋体"/>
        </w:rPr>
      </w:pPr>
    </w:p>
    <w:p w:rsidR="00675433" w:rsidRDefault="00675433" w:rsidP="00DB1252">
      <w:pPr>
        <w:pStyle w:val="Default"/>
        <w:spacing w:line="360" w:lineRule="auto"/>
        <w:ind w:firstLineChars="200" w:firstLine="480"/>
        <w:jc w:val="both"/>
        <w:rPr>
          <w:rFonts w:ascii="新宋体" w:eastAsia="新宋体" w:hAnsi="新宋体"/>
        </w:rPr>
      </w:pPr>
    </w:p>
    <w:sectPr w:rsidR="00675433" w:rsidSect="008E718F">
      <w:headerReference w:type="even" r:id="rId12"/>
      <w:headerReference w:type="default" r:id="rId13"/>
      <w:footerReference w:type="even" r:id="rId14"/>
      <w:footerReference w:type="default" r:id="rId15"/>
      <w:headerReference w:type="first" r:id="rId16"/>
      <w:footerReference w:type="first" r:id="rId17"/>
      <w:pgSz w:w="11906" w:h="16838"/>
      <w:pgMar w:top="2098" w:right="1247" w:bottom="1871" w:left="1588" w:header="851" w:footer="850"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39A" w:rsidRDefault="00D0039A">
      <w:r>
        <w:separator/>
      </w:r>
    </w:p>
  </w:endnote>
  <w:endnote w:type="continuationSeparator" w:id="0">
    <w:p w:rsidR="00D0039A" w:rsidRDefault="00D003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F7D" w:rsidRDefault="00D80F92" w:rsidP="00A43560">
    <w:pPr>
      <w:pStyle w:val="a5"/>
      <w:jc w:val="center"/>
      <w:rPr>
        <w:rFonts w:ascii="宋体" w:hAnsi="宋体"/>
        <w:sz w:val="28"/>
        <w:szCs w:val="28"/>
      </w:rPr>
    </w:pPr>
    <w:r>
      <w:rPr>
        <w:rFonts w:ascii="宋体" w:hAnsi="宋体"/>
        <w:sz w:val="28"/>
        <w:szCs w:val="28"/>
      </w:rPr>
      <w:fldChar w:fldCharType="begin"/>
    </w:r>
    <w:r w:rsidR="00827F7D">
      <w:rPr>
        <w:rFonts w:ascii="宋体" w:hAnsi="宋体"/>
        <w:sz w:val="28"/>
        <w:szCs w:val="28"/>
      </w:rPr>
      <w:instrText xml:space="preserve"> PAGE   \* MERGEFORMAT </w:instrText>
    </w:r>
    <w:r>
      <w:rPr>
        <w:rFonts w:ascii="宋体" w:hAnsi="宋体"/>
        <w:sz w:val="28"/>
        <w:szCs w:val="28"/>
      </w:rPr>
      <w:fldChar w:fldCharType="separate"/>
    </w:r>
    <w:r w:rsidR="00214EAF" w:rsidRPr="00214EAF">
      <w:rPr>
        <w:rFonts w:ascii="宋体" w:hAnsi="宋体"/>
        <w:noProof/>
        <w:sz w:val="28"/>
        <w:szCs w:val="28"/>
        <w:lang w:val="zh-CN"/>
      </w:rPr>
      <w:t>-</w:t>
    </w:r>
    <w:r w:rsidR="00214EAF">
      <w:rPr>
        <w:rFonts w:ascii="宋体" w:hAnsi="宋体"/>
        <w:noProof/>
        <w:sz w:val="28"/>
        <w:szCs w:val="28"/>
      </w:rPr>
      <w:t xml:space="preserve"> 6 -</w:t>
    </w:r>
    <w:r>
      <w:rPr>
        <w:rFonts w:ascii="宋体" w:hAnsi="宋体"/>
        <w:sz w:val="28"/>
        <w:szCs w:val="28"/>
      </w:rPr>
      <w:fldChar w:fldCharType="end"/>
    </w:r>
  </w:p>
  <w:p w:rsidR="00827F7D" w:rsidRDefault="00827F7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F7D" w:rsidRDefault="00D80F92" w:rsidP="00063BD1">
    <w:pPr>
      <w:pStyle w:val="a5"/>
      <w:jc w:val="center"/>
      <w:rPr>
        <w:rFonts w:ascii="宋体" w:hAnsi="宋体"/>
        <w:sz w:val="28"/>
        <w:szCs w:val="28"/>
      </w:rPr>
    </w:pPr>
    <w:r>
      <w:rPr>
        <w:rFonts w:ascii="宋体" w:hAnsi="宋体"/>
        <w:sz w:val="28"/>
        <w:szCs w:val="28"/>
      </w:rPr>
      <w:fldChar w:fldCharType="begin"/>
    </w:r>
    <w:r w:rsidR="00827F7D">
      <w:rPr>
        <w:rFonts w:ascii="宋体" w:hAnsi="宋体"/>
        <w:sz w:val="28"/>
        <w:szCs w:val="28"/>
      </w:rPr>
      <w:instrText xml:space="preserve"> PAGE   \* MERGEFORMAT </w:instrText>
    </w:r>
    <w:r>
      <w:rPr>
        <w:rFonts w:ascii="宋体" w:hAnsi="宋体"/>
        <w:sz w:val="28"/>
        <w:szCs w:val="28"/>
      </w:rPr>
      <w:fldChar w:fldCharType="separate"/>
    </w:r>
    <w:r w:rsidR="00214EAF" w:rsidRPr="00214EAF">
      <w:rPr>
        <w:rFonts w:ascii="宋体" w:hAnsi="宋体"/>
        <w:noProof/>
        <w:sz w:val="28"/>
        <w:szCs w:val="28"/>
        <w:lang w:val="zh-CN"/>
      </w:rPr>
      <w:t>-</w:t>
    </w:r>
    <w:r w:rsidR="00214EAF">
      <w:rPr>
        <w:rFonts w:ascii="宋体" w:hAnsi="宋体"/>
        <w:noProof/>
        <w:sz w:val="28"/>
        <w:szCs w:val="28"/>
      </w:rPr>
      <w:t xml:space="preserve"> 5 -</w:t>
    </w:r>
    <w:r>
      <w:rPr>
        <w:rFonts w:ascii="宋体" w:hAnsi="宋体"/>
        <w:sz w:val="28"/>
        <w:szCs w:val="28"/>
      </w:rPr>
      <w:fldChar w:fldCharType="end"/>
    </w:r>
  </w:p>
  <w:p w:rsidR="00827F7D" w:rsidRDefault="00827F7D">
    <w:pPr>
      <w:pStyle w:val="a5"/>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EAF" w:rsidRDefault="00214EA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39A" w:rsidRDefault="00D0039A">
      <w:r>
        <w:separator/>
      </w:r>
    </w:p>
  </w:footnote>
  <w:footnote w:type="continuationSeparator" w:id="0">
    <w:p w:rsidR="00D0039A" w:rsidRDefault="00D003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EAF" w:rsidRDefault="00214EA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932" w:rsidRDefault="00CF1932" w:rsidP="00214EAF">
    <w:pPr>
      <w:pStyle w:val="a9"/>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EAF" w:rsidRDefault="00214EAF">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7F89"/>
    <w:rsid w:val="00006B21"/>
    <w:rsid w:val="00011679"/>
    <w:rsid w:val="00011C2A"/>
    <w:rsid w:val="00013AF2"/>
    <w:rsid w:val="000141B2"/>
    <w:rsid w:val="00033B0F"/>
    <w:rsid w:val="00047158"/>
    <w:rsid w:val="000502F5"/>
    <w:rsid w:val="00056CCE"/>
    <w:rsid w:val="000610C8"/>
    <w:rsid w:val="000622E0"/>
    <w:rsid w:val="00063BD1"/>
    <w:rsid w:val="0006475E"/>
    <w:rsid w:val="0006583C"/>
    <w:rsid w:val="00065C35"/>
    <w:rsid w:val="000665D6"/>
    <w:rsid w:val="00066E0F"/>
    <w:rsid w:val="00067625"/>
    <w:rsid w:val="000703C9"/>
    <w:rsid w:val="00070421"/>
    <w:rsid w:val="00071E2B"/>
    <w:rsid w:val="00072C0B"/>
    <w:rsid w:val="00075970"/>
    <w:rsid w:val="0008399A"/>
    <w:rsid w:val="00086432"/>
    <w:rsid w:val="000905D0"/>
    <w:rsid w:val="000923C3"/>
    <w:rsid w:val="000940CC"/>
    <w:rsid w:val="00096F86"/>
    <w:rsid w:val="000970B9"/>
    <w:rsid w:val="000A170B"/>
    <w:rsid w:val="000B195F"/>
    <w:rsid w:val="000B5949"/>
    <w:rsid w:val="000C0588"/>
    <w:rsid w:val="000C51CC"/>
    <w:rsid w:val="000E0222"/>
    <w:rsid w:val="000E375B"/>
    <w:rsid w:val="000E7BBC"/>
    <w:rsid w:val="000F3684"/>
    <w:rsid w:val="000F7032"/>
    <w:rsid w:val="00104D10"/>
    <w:rsid w:val="001051AD"/>
    <w:rsid w:val="00107BF4"/>
    <w:rsid w:val="00107D40"/>
    <w:rsid w:val="00111C03"/>
    <w:rsid w:val="001121FF"/>
    <w:rsid w:val="00117538"/>
    <w:rsid w:val="0012009C"/>
    <w:rsid w:val="001201C9"/>
    <w:rsid w:val="001202B6"/>
    <w:rsid w:val="0012040D"/>
    <w:rsid w:val="0013353E"/>
    <w:rsid w:val="00135BFE"/>
    <w:rsid w:val="001360B1"/>
    <w:rsid w:val="00140367"/>
    <w:rsid w:val="00140BC2"/>
    <w:rsid w:val="00150DA2"/>
    <w:rsid w:val="00156555"/>
    <w:rsid w:val="0017138B"/>
    <w:rsid w:val="0017217B"/>
    <w:rsid w:val="00172E9F"/>
    <w:rsid w:val="0017371A"/>
    <w:rsid w:val="00174B11"/>
    <w:rsid w:val="00175FDE"/>
    <w:rsid w:val="00177472"/>
    <w:rsid w:val="00185E7C"/>
    <w:rsid w:val="00192532"/>
    <w:rsid w:val="00192A67"/>
    <w:rsid w:val="001A5BFA"/>
    <w:rsid w:val="001A6E61"/>
    <w:rsid w:val="001D019D"/>
    <w:rsid w:val="001F1D2E"/>
    <w:rsid w:val="001F4838"/>
    <w:rsid w:val="002055D5"/>
    <w:rsid w:val="00205684"/>
    <w:rsid w:val="00211A57"/>
    <w:rsid w:val="00212547"/>
    <w:rsid w:val="00213AEB"/>
    <w:rsid w:val="002142D4"/>
    <w:rsid w:val="002144A3"/>
    <w:rsid w:val="00214611"/>
    <w:rsid w:val="00214B0B"/>
    <w:rsid w:val="00214EAF"/>
    <w:rsid w:val="002205ED"/>
    <w:rsid w:val="002207EB"/>
    <w:rsid w:val="002230FA"/>
    <w:rsid w:val="00223673"/>
    <w:rsid w:val="00224823"/>
    <w:rsid w:val="002356F0"/>
    <w:rsid w:val="00240B68"/>
    <w:rsid w:val="00242401"/>
    <w:rsid w:val="00245BEA"/>
    <w:rsid w:val="00246987"/>
    <w:rsid w:val="00257D94"/>
    <w:rsid w:val="00262508"/>
    <w:rsid w:val="002628B1"/>
    <w:rsid w:val="00263A4E"/>
    <w:rsid w:val="002813B4"/>
    <w:rsid w:val="0028246A"/>
    <w:rsid w:val="00296BF0"/>
    <w:rsid w:val="002A3080"/>
    <w:rsid w:val="002A53C1"/>
    <w:rsid w:val="002A703C"/>
    <w:rsid w:val="002A737B"/>
    <w:rsid w:val="002B25B8"/>
    <w:rsid w:val="002B379C"/>
    <w:rsid w:val="002B5786"/>
    <w:rsid w:val="002C2667"/>
    <w:rsid w:val="002C64AB"/>
    <w:rsid w:val="002D5CB7"/>
    <w:rsid w:val="002E6591"/>
    <w:rsid w:val="002F402C"/>
    <w:rsid w:val="002F47EE"/>
    <w:rsid w:val="003027FB"/>
    <w:rsid w:val="003055FE"/>
    <w:rsid w:val="003111AC"/>
    <w:rsid w:val="00313E82"/>
    <w:rsid w:val="003150FA"/>
    <w:rsid w:val="00324C95"/>
    <w:rsid w:val="00330AF0"/>
    <w:rsid w:val="00336FFE"/>
    <w:rsid w:val="00341C2F"/>
    <w:rsid w:val="0034313C"/>
    <w:rsid w:val="00343DE0"/>
    <w:rsid w:val="0034422D"/>
    <w:rsid w:val="00345770"/>
    <w:rsid w:val="0035046B"/>
    <w:rsid w:val="00360845"/>
    <w:rsid w:val="003633AF"/>
    <w:rsid w:val="00364C5A"/>
    <w:rsid w:val="00370228"/>
    <w:rsid w:val="0037336A"/>
    <w:rsid w:val="003754DD"/>
    <w:rsid w:val="00382CD5"/>
    <w:rsid w:val="003832FA"/>
    <w:rsid w:val="00383D7B"/>
    <w:rsid w:val="003842A9"/>
    <w:rsid w:val="003863AF"/>
    <w:rsid w:val="003A3DC0"/>
    <w:rsid w:val="003A6602"/>
    <w:rsid w:val="003B6D5E"/>
    <w:rsid w:val="003C0735"/>
    <w:rsid w:val="003C2AA2"/>
    <w:rsid w:val="003C3E26"/>
    <w:rsid w:val="003C44CC"/>
    <w:rsid w:val="003D0708"/>
    <w:rsid w:val="003D43AF"/>
    <w:rsid w:val="003D5870"/>
    <w:rsid w:val="003E56A9"/>
    <w:rsid w:val="003F0DD6"/>
    <w:rsid w:val="003F2EC6"/>
    <w:rsid w:val="003F5481"/>
    <w:rsid w:val="003F6562"/>
    <w:rsid w:val="00402425"/>
    <w:rsid w:val="0041604A"/>
    <w:rsid w:val="00420343"/>
    <w:rsid w:val="0042042B"/>
    <w:rsid w:val="00421965"/>
    <w:rsid w:val="00421FED"/>
    <w:rsid w:val="004300EF"/>
    <w:rsid w:val="00444D50"/>
    <w:rsid w:val="00445192"/>
    <w:rsid w:val="0044619F"/>
    <w:rsid w:val="0046162A"/>
    <w:rsid w:val="0047140F"/>
    <w:rsid w:val="0047714C"/>
    <w:rsid w:val="004818D6"/>
    <w:rsid w:val="004A4254"/>
    <w:rsid w:val="004A763F"/>
    <w:rsid w:val="004A76CF"/>
    <w:rsid w:val="004B46E1"/>
    <w:rsid w:val="004B6347"/>
    <w:rsid w:val="004C161F"/>
    <w:rsid w:val="004C2D0B"/>
    <w:rsid w:val="004C2E8B"/>
    <w:rsid w:val="004D6172"/>
    <w:rsid w:val="004E3574"/>
    <w:rsid w:val="004E7A95"/>
    <w:rsid w:val="004F4E16"/>
    <w:rsid w:val="0050047A"/>
    <w:rsid w:val="00502F35"/>
    <w:rsid w:val="005111CE"/>
    <w:rsid w:val="00514186"/>
    <w:rsid w:val="00515B44"/>
    <w:rsid w:val="00515BF2"/>
    <w:rsid w:val="00524510"/>
    <w:rsid w:val="0052573C"/>
    <w:rsid w:val="00526823"/>
    <w:rsid w:val="0053357E"/>
    <w:rsid w:val="005408F4"/>
    <w:rsid w:val="005419F8"/>
    <w:rsid w:val="00546767"/>
    <w:rsid w:val="00556272"/>
    <w:rsid w:val="0055649B"/>
    <w:rsid w:val="0056432B"/>
    <w:rsid w:val="005666F4"/>
    <w:rsid w:val="00566B83"/>
    <w:rsid w:val="00570AD6"/>
    <w:rsid w:val="005718C7"/>
    <w:rsid w:val="00571BDD"/>
    <w:rsid w:val="00582C1B"/>
    <w:rsid w:val="005866D9"/>
    <w:rsid w:val="00586BF9"/>
    <w:rsid w:val="005874F8"/>
    <w:rsid w:val="0059563A"/>
    <w:rsid w:val="005A0889"/>
    <w:rsid w:val="005A3890"/>
    <w:rsid w:val="005A3C78"/>
    <w:rsid w:val="005A52FB"/>
    <w:rsid w:val="005B39A7"/>
    <w:rsid w:val="005B778F"/>
    <w:rsid w:val="005C5636"/>
    <w:rsid w:val="005D193C"/>
    <w:rsid w:val="005D2BDE"/>
    <w:rsid w:val="005E1AC8"/>
    <w:rsid w:val="005F3638"/>
    <w:rsid w:val="00606CC8"/>
    <w:rsid w:val="006105CC"/>
    <w:rsid w:val="00612E2C"/>
    <w:rsid w:val="00617CD1"/>
    <w:rsid w:val="00633285"/>
    <w:rsid w:val="0064120B"/>
    <w:rsid w:val="0064627C"/>
    <w:rsid w:val="00652046"/>
    <w:rsid w:val="0066437B"/>
    <w:rsid w:val="0066711D"/>
    <w:rsid w:val="00667620"/>
    <w:rsid w:val="0067155F"/>
    <w:rsid w:val="006730BB"/>
    <w:rsid w:val="00675433"/>
    <w:rsid w:val="00675562"/>
    <w:rsid w:val="00675DCA"/>
    <w:rsid w:val="00681355"/>
    <w:rsid w:val="00690CCC"/>
    <w:rsid w:val="00693449"/>
    <w:rsid w:val="00693E0C"/>
    <w:rsid w:val="006A09A2"/>
    <w:rsid w:val="006A7512"/>
    <w:rsid w:val="006B1C2D"/>
    <w:rsid w:val="006B3DCB"/>
    <w:rsid w:val="006B6032"/>
    <w:rsid w:val="006C37D6"/>
    <w:rsid w:val="006D1963"/>
    <w:rsid w:val="006D2674"/>
    <w:rsid w:val="006E0298"/>
    <w:rsid w:val="006E175A"/>
    <w:rsid w:val="006E1F70"/>
    <w:rsid w:val="006E46F1"/>
    <w:rsid w:val="006E7EB3"/>
    <w:rsid w:val="006F2707"/>
    <w:rsid w:val="006F312C"/>
    <w:rsid w:val="006F4EF3"/>
    <w:rsid w:val="00701106"/>
    <w:rsid w:val="00714E70"/>
    <w:rsid w:val="007174E4"/>
    <w:rsid w:val="00721C2B"/>
    <w:rsid w:val="00722CB4"/>
    <w:rsid w:val="00722F52"/>
    <w:rsid w:val="007248B2"/>
    <w:rsid w:val="00736771"/>
    <w:rsid w:val="007576CD"/>
    <w:rsid w:val="007601E9"/>
    <w:rsid w:val="00767273"/>
    <w:rsid w:val="00767F45"/>
    <w:rsid w:val="00770E3A"/>
    <w:rsid w:val="00772934"/>
    <w:rsid w:val="00784D79"/>
    <w:rsid w:val="007902FF"/>
    <w:rsid w:val="00797D12"/>
    <w:rsid w:val="007A06C1"/>
    <w:rsid w:val="007A104E"/>
    <w:rsid w:val="007A1536"/>
    <w:rsid w:val="007A1AA8"/>
    <w:rsid w:val="007B37E4"/>
    <w:rsid w:val="007B4720"/>
    <w:rsid w:val="007B54DE"/>
    <w:rsid w:val="007B6A51"/>
    <w:rsid w:val="007C204A"/>
    <w:rsid w:val="007C399E"/>
    <w:rsid w:val="007C6651"/>
    <w:rsid w:val="007C7C09"/>
    <w:rsid w:val="007D1F2D"/>
    <w:rsid w:val="007D7A6A"/>
    <w:rsid w:val="007D7B38"/>
    <w:rsid w:val="007E1EE5"/>
    <w:rsid w:val="007E2EF6"/>
    <w:rsid w:val="007E3449"/>
    <w:rsid w:val="007E70FA"/>
    <w:rsid w:val="007F1938"/>
    <w:rsid w:val="007F3A6D"/>
    <w:rsid w:val="00804F7F"/>
    <w:rsid w:val="00806708"/>
    <w:rsid w:val="0080681A"/>
    <w:rsid w:val="0081067B"/>
    <w:rsid w:val="00812A5C"/>
    <w:rsid w:val="00820539"/>
    <w:rsid w:val="00822240"/>
    <w:rsid w:val="00825E23"/>
    <w:rsid w:val="00827F7D"/>
    <w:rsid w:val="008360A4"/>
    <w:rsid w:val="0084063B"/>
    <w:rsid w:val="008570BA"/>
    <w:rsid w:val="00857959"/>
    <w:rsid w:val="00870210"/>
    <w:rsid w:val="00872AC9"/>
    <w:rsid w:val="008750AB"/>
    <w:rsid w:val="00881F83"/>
    <w:rsid w:val="00882895"/>
    <w:rsid w:val="008926CF"/>
    <w:rsid w:val="00894084"/>
    <w:rsid w:val="00894548"/>
    <w:rsid w:val="008A0434"/>
    <w:rsid w:val="008A2363"/>
    <w:rsid w:val="008B74F2"/>
    <w:rsid w:val="008B7944"/>
    <w:rsid w:val="008C5DB4"/>
    <w:rsid w:val="008C7C7E"/>
    <w:rsid w:val="008D1874"/>
    <w:rsid w:val="008D2172"/>
    <w:rsid w:val="008D2A8A"/>
    <w:rsid w:val="008D49F3"/>
    <w:rsid w:val="008D5B0B"/>
    <w:rsid w:val="008E25A5"/>
    <w:rsid w:val="008E718F"/>
    <w:rsid w:val="008E7F16"/>
    <w:rsid w:val="008F2402"/>
    <w:rsid w:val="00907F11"/>
    <w:rsid w:val="009105CF"/>
    <w:rsid w:val="00921EFE"/>
    <w:rsid w:val="009361F0"/>
    <w:rsid w:val="00942EFF"/>
    <w:rsid w:val="00943BD2"/>
    <w:rsid w:val="00952DF7"/>
    <w:rsid w:val="00953F38"/>
    <w:rsid w:val="00957A75"/>
    <w:rsid w:val="00957ED8"/>
    <w:rsid w:val="009663EA"/>
    <w:rsid w:val="00966808"/>
    <w:rsid w:val="00967B30"/>
    <w:rsid w:val="00972E69"/>
    <w:rsid w:val="00974393"/>
    <w:rsid w:val="0097447D"/>
    <w:rsid w:val="00976C22"/>
    <w:rsid w:val="009829E9"/>
    <w:rsid w:val="009870D3"/>
    <w:rsid w:val="009A08EA"/>
    <w:rsid w:val="009A1F16"/>
    <w:rsid w:val="009B79B2"/>
    <w:rsid w:val="009C61AC"/>
    <w:rsid w:val="009C689D"/>
    <w:rsid w:val="009D2007"/>
    <w:rsid w:val="009D421B"/>
    <w:rsid w:val="009D4687"/>
    <w:rsid w:val="009D74C1"/>
    <w:rsid w:val="009E0281"/>
    <w:rsid w:val="009E49B3"/>
    <w:rsid w:val="009F2479"/>
    <w:rsid w:val="009F51FF"/>
    <w:rsid w:val="009F5779"/>
    <w:rsid w:val="00A03440"/>
    <w:rsid w:val="00A03E45"/>
    <w:rsid w:val="00A15418"/>
    <w:rsid w:val="00A25F85"/>
    <w:rsid w:val="00A26E73"/>
    <w:rsid w:val="00A34FB6"/>
    <w:rsid w:val="00A35BEA"/>
    <w:rsid w:val="00A37D11"/>
    <w:rsid w:val="00A43560"/>
    <w:rsid w:val="00A44F47"/>
    <w:rsid w:val="00A46EA0"/>
    <w:rsid w:val="00A47FDE"/>
    <w:rsid w:val="00A556C7"/>
    <w:rsid w:val="00A662C2"/>
    <w:rsid w:val="00A6658F"/>
    <w:rsid w:val="00A70204"/>
    <w:rsid w:val="00A74D1E"/>
    <w:rsid w:val="00A7626C"/>
    <w:rsid w:val="00A76524"/>
    <w:rsid w:val="00A82864"/>
    <w:rsid w:val="00A84A56"/>
    <w:rsid w:val="00A84FED"/>
    <w:rsid w:val="00AA406E"/>
    <w:rsid w:val="00AB448E"/>
    <w:rsid w:val="00AB554E"/>
    <w:rsid w:val="00AB72A9"/>
    <w:rsid w:val="00AC2E7C"/>
    <w:rsid w:val="00AC3CCE"/>
    <w:rsid w:val="00AC5713"/>
    <w:rsid w:val="00AD0A4D"/>
    <w:rsid w:val="00AD0F49"/>
    <w:rsid w:val="00AD3275"/>
    <w:rsid w:val="00AE7279"/>
    <w:rsid w:val="00AF221F"/>
    <w:rsid w:val="00B00A8B"/>
    <w:rsid w:val="00B078DD"/>
    <w:rsid w:val="00B1116B"/>
    <w:rsid w:val="00B229EA"/>
    <w:rsid w:val="00B372D3"/>
    <w:rsid w:val="00B500CB"/>
    <w:rsid w:val="00B5268D"/>
    <w:rsid w:val="00B54C97"/>
    <w:rsid w:val="00B5594B"/>
    <w:rsid w:val="00B5723B"/>
    <w:rsid w:val="00B63818"/>
    <w:rsid w:val="00B638D7"/>
    <w:rsid w:val="00B66238"/>
    <w:rsid w:val="00B72427"/>
    <w:rsid w:val="00B73F5C"/>
    <w:rsid w:val="00B74F7A"/>
    <w:rsid w:val="00B80180"/>
    <w:rsid w:val="00B817D5"/>
    <w:rsid w:val="00B968E2"/>
    <w:rsid w:val="00BA084D"/>
    <w:rsid w:val="00BA17F8"/>
    <w:rsid w:val="00BA1E7A"/>
    <w:rsid w:val="00BA6506"/>
    <w:rsid w:val="00BC2A74"/>
    <w:rsid w:val="00BC6E6A"/>
    <w:rsid w:val="00BD3693"/>
    <w:rsid w:val="00BD64DF"/>
    <w:rsid w:val="00BF65A2"/>
    <w:rsid w:val="00BF7367"/>
    <w:rsid w:val="00C02627"/>
    <w:rsid w:val="00C110FD"/>
    <w:rsid w:val="00C1249B"/>
    <w:rsid w:val="00C25554"/>
    <w:rsid w:val="00C27050"/>
    <w:rsid w:val="00C309B4"/>
    <w:rsid w:val="00C32A9E"/>
    <w:rsid w:val="00C3326B"/>
    <w:rsid w:val="00C41A89"/>
    <w:rsid w:val="00C425F0"/>
    <w:rsid w:val="00C45A51"/>
    <w:rsid w:val="00C46992"/>
    <w:rsid w:val="00C477ED"/>
    <w:rsid w:val="00C47A44"/>
    <w:rsid w:val="00C513DC"/>
    <w:rsid w:val="00C51B54"/>
    <w:rsid w:val="00C561C8"/>
    <w:rsid w:val="00C57D9A"/>
    <w:rsid w:val="00C6735C"/>
    <w:rsid w:val="00C74FB0"/>
    <w:rsid w:val="00C762F5"/>
    <w:rsid w:val="00C8229C"/>
    <w:rsid w:val="00C836F4"/>
    <w:rsid w:val="00C85DF5"/>
    <w:rsid w:val="00C8764F"/>
    <w:rsid w:val="00C9358C"/>
    <w:rsid w:val="00C94727"/>
    <w:rsid w:val="00CA750B"/>
    <w:rsid w:val="00CC00F6"/>
    <w:rsid w:val="00CC301E"/>
    <w:rsid w:val="00CC4ECE"/>
    <w:rsid w:val="00CC72CC"/>
    <w:rsid w:val="00CD45FF"/>
    <w:rsid w:val="00CD6848"/>
    <w:rsid w:val="00CF127B"/>
    <w:rsid w:val="00CF1932"/>
    <w:rsid w:val="00CF49EE"/>
    <w:rsid w:val="00CF67C6"/>
    <w:rsid w:val="00D0039A"/>
    <w:rsid w:val="00D1658F"/>
    <w:rsid w:val="00D212A8"/>
    <w:rsid w:val="00D2150C"/>
    <w:rsid w:val="00D40761"/>
    <w:rsid w:val="00D44C34"/>
    <w:rsid w:val="00D50246"/>
    <w:rsid w:val="00D5510E"/>
    <w:rsid w:val="00D60837"/>
    <w:rsid w:val="00D6240D"/>
    <w:rsid w:val="00D73BEC"/>
    <w:rsid w:val="00D770B1"/>
    <w:rsid w:val="00D77397"/>
    <w:rsid w:val="00D8071D"/>
    <w:rsid w:val="00D808CE"/>
    <w:rsid w:val="00D80F92"/>
    <w:rsid w:val="00D835AA"/>
    <w:rsid w:val="00D878B7"/>
    <w:rsid w:val="00D90798"/>
    <w:rsid w:val="00D95AE3"/>
    <w:rsid w:val="00D95F13"/>
    <w:rsid w:val="00DA42B9"/>
    <w:rsid w:val="00DA48CF"/>
    <w:rsid w:val="00DA6107"/>
    <w:rsid w:val="00DA647F"/>
    <w:rsid w:val="00DB1252"/>
    <w:rsid w:val="00DC0A33"/>
    <w:rsid w:val="00DC1A3B"/>
    <w:rsid w:val="00DC36D3"/>
    <w:rsid w:val="00DC4575"/>
    <w:rsid w:val="00DC6C0C"/>
    <w:rsid w:val="00DD272E"/>
    <w:rsid w:val="00DD4C72"/>
    <w:rsid w:val="00DE502F"/>
    <w:rsid w:val="00DE595A"/>
    <w:rsid w:val="00DE6047"/>
    <w:rsid w:val="00DF00FA"/>
    <w:rsid w:val="00DF343D"/>
    <w:rsid w:val="00E26979"/>
    <w:rsid w:val="00E269CD"/>
    <w:rsid w:val="00E31859"/>
    <w:rsid w:val="00E335BE"/>
    <w:rsid w:val="00E41B5F"/>
    <w:rsid w:val="00E51DFC"/>
    <w:rsid w:val="00E522C8"/>
    <w:rsid w:val="00E545E7"/>
    <w:rsid w:val="00E6391B"/>
    <w:rsid w:val="00E64048"/>
    <w:rsid w:val="00E72642"/>
    <w:rsid w:val="00E72858"/>
    <w:rsid w:val="00E76961"/>
    <w:rsid w:val="00E80405"/>
    <w:rsid w:val="00E80B1C"/>
    <w:rsid w:val="00E81F91"/>
    <w:rsid w:val="00E86C8A"/>
    <w:rsid w:val="00E97F96"/>
    <w:rsid w:val="00EA2D7E"/>
    <w:rsid w:val="00EA6726"/>
    <w:rsid w:val="00EA7017"/>
    <w:rsid w:val="00EB29D8"/>
    <w:rsid w:val="00EB7EC2"/>
    <w:rsid w:val="00ED4E03"/>
    <w:rsid w:val="00ED561C"/>
    <w:rsid w:val="00ED6DD6"/>
    <w:rsid w:val="00EE4CBC"/>
    <w:rsid w:val="00EE773D"/>
    <w:rsid w:val="00EE7D70"/>
    <w:rsid w:val="00F046EE"/>
    <w:rsid w:val="00F160F5"/>
    <w:rsid w:val="00F1656B"/>
    <w:rsid w:val="00F236E6"/>
    <w:rsid w:val="00F30C60"/>
    <w:rsid w:val="00F37D12"/>
    <w:rsid w:val="00F500C3"/>
    <w:rsid w:val="00F51638"/>
    <w:rsid w:val="00F64B80"/>
    <w:rsid w:val="00F65C1B"/>
    <w:rsid w:val="00F72C93"/>
    <w:rsid w:val="00F81DFA"/>
    <w:rsid w:val="00F8238C"/>
    <w:rsid w:val="00F83DD9"/>
    <w:rsid w:val="00F91D6C"/>
    <w:rsid w:val="00F9576F"/>
    <w:rsid w:val="00F96F51"/>
    <w:rsid w:val="00FA70B1"/>
    <w:rsid w:val="00FA7F89"/>
    <w:rsid w:val="00FB1A92"/>
    <w:rsid w:val="00FB35DD"/>
    <w:rsid w:val="00FC13D1"/>
    <w:rsid w:val="00FC1D66"/>
    <w:rsid w:val="00FC482D"/>
    <w:rsid w:val="00FD3A19"/>
    <w:rsid w:val="00FD4C8B"/>
    <w:rsid w:val="00FD6839"/>
    <w:rsid w:val="00FE0781"/>
    <w:rsid w:val="00FE2FE6"/>
    <w:rsid w:val="00FE4D0E"/>
    <w:rsid w:val="00FE57AE"/>
    <w:rsid w:val="00FF01A1"/>
    <w:rsid w:val="00FF1DE9"/>
    <w:rsid w:val="00FF456C"/>
    <w:rsid w:val="04FE781D"/>
    <w:rsid w:val="091B0D33"/>
    <w:rsid w:val="0A102918"/>
    <w:rsid w:val="0BB12D79"/>
    <w:rsid w:val="107E4B8B"/>
    <w:rsid w:val="16C638EE"/>
    <w:rsid w:val="18A7406E"/>
    <w:rsid w:val="1CDB03D3"/>
    <w:rsid w:val="1DDA6CD2"/>
    <w:rsid w:val="1E9E576D"/>
    <w:rsid w:val="1F4D2EC7"/>
    <w:rsid w:val="2051409C"/>
    <w:rsid w:val="208247C2"/>
    <w:rsid w:val="21757527"/>
    <w:rsid w:val="22ED27AE"/>
    <w:rsid w:val="25850A70"/>
    <w:rsid w:val="26141353"/>
    <w:rsid w:val="2BC73C9D"/>
    <w:rsid w:val="2D026234"/>
    <w:rsid w:val="2EDC4B86"/>
    <w:rsid w:val="321759C4"/>
    <w:rsid w:val="37412792"/>
    <w:rsid w:val="37456E29"/>
    <w:rsid w:val="39914B4E"/>
    <w:rsid w:val="3C193AB8"/>
    <w:rsid w:val="3CF63476"/>
    <w:rsid w:val="3D4F260D"/>
    <w:rsid w:val="3F7A6A8E"/>
    <w:rsid w:val="3F8931FC"/>
    <w:rsid w:val="40AA3765"/>
    <w:rsid w:val="44DD0E08"/>
    <w:rsid w:val="48F16CD3"/>
    <w:rsid w:val="4E9F2B29"/>
    <w:rsid w:val="4F3444CE"/>
    <w:rsid w:val="54584843"/>
    <w:rsid w:val="54EE4D96"/>
    <w:rsid w:val="5A722B2A"/>
    <w:rsid w:val="5D144670"/>
    <w:rsid w:val="600C6852"/>
    <w:rsid w:val="6A31296D"/>
    <w:rsid w:val="6CC71C1C"/>
    <w:rsid w:val="71B34C9E"/>
    <w:rsid w:val="73387CEC"/>
    <w:rsid w:val="74E06821"/>
    <w:rsid w:val="75054344"/>
    <w:rsid w:val="7906538F"/>
    <w:rsid w:val="7BCB7D05"/>
    <w:rsid w:val="7E0B56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718F"/>
    <w:pPr>
      <w:widowControl w:val="0"/>
      <w:jc w:val="both"/>
    </w:pPr>
    <w:rPr>
      <w:kern w:val="2"/>
      <w:sz w:val="21"/>
      <w:szCs w:val="24"/>
    </w:rPr>
  </w:style>
  <w:style w:type="paragraph" w:styleId="1">
    <w:name w:val="heading 1"/>
    <w:basedOn w:val="a"/>
    <w:next w:val="a"/>
    <w:qFormat/>
    <w:rsid w:val="008E718F"/>
    <w:pPr>
      <w:widowControl/>
      <w:spacing w:before="100" w:beforeAutospacing="1" w:after="100" w:afterAutospacing="1"/>
      <w:jc w:val="left"/>
      <w:outlineLvl w:val="0"/>
    </w:pPr>
    <w:rPr>
      <w:rFonts w:asci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a-01">
    <w:name w:val="ca-01"/>
    <w:basedOn w:val="a0"/>
    <w:rsid w:val="008E718F"/>
    <w:rPr>
      <w:rFonts w:ascii="仿宋_GB2312" w:eastAsia="仿宋_GB2312"/>
      <w:sz w:val="32"/>
      <w:szCs w:val="32"/>
    </w:rPr>
  </w:style>
  <w:style w:type="character" w:styleId="a3">
    <w:name w:val="Strong"/>
    <w:qFormat/>
    <w:rsid w:val="008E718F"/>
    <w:rPr>
      <w:b/>
      <w:bCs/>
    </w:rPr>
  </w:style>
  <w:style w:type="character" w:customStyle="1" w:styleId="Char">
    <w:name w:val="日期 Char"/>
    <w:basedOn w:val="a0"/>
    <w:link w:val="a4"/>
    <w:rsid w:val="008E718F"/>
    <w:rPr>
      <w:kern w:val="2"/>
      <w:sz w:val="21"/>
      <w:szCs w:val="24"/>
    </w:rPr>
  </w:style>
  <w:style w:type="character" w:customStyle="1" w:styleId="Char0">
    <w:name w:val="页脚 Char"/>
    <w:basedOn w:val="a0"/>
    <w:link w:val="a5"/>
    <w:uiPriority w:val="99"/>
    <w:rsid w:val="008E718F"/>
    <w:rPr>
      <w:kern w:val="2"/>
      <w:sz w:val="18"/>
      <w:szCs w:val="18"/>
    </w:rPr>
  </w:style>
  <w:style w:type="character" w:styleId="a6">
    <w:name w:val="Hyperlink"/>
    <w:basedOn w:val="a0"/>
    <w:rsid w:val="008E718F"/>
    <w:rPr>
      <w:strike w:val="0"/>
      <w:dstrike w:val="0"/>
      <w:color w:val="136EC2"/>
      <w:u w:val="none"/>
    </w:rPr>
  </w:style>
  <w:style w:type="character" w:styleId="a7">
    <w:name w:val="page number"/>
    <w:basedOn w:val="a0"/>
    <w:rsid w:val="008E718F"/>
  </w:style>
  <w:style w:type="character" w:customStyle="1" w:styleId="Char1">
    <w:name w:val="正文文本 Char"/>
    <w:basedOn w:val="a0"/>
    <w:link w:val="a8"/>
    <w:rsid w:val="008E718F"/>
    <w:rPr>
      <w:kern w:val="2"/>
      <w:sz w:val="21"/>
      <w:szCs w:val="24"/>
    </w:rPr>
  </w:style>
  <w:style w:type="paragraph" w:customStyle="1" w:styleId="Char2">
    <w:name w:val="Char"/>
    <w:basedOn w:val="a"/>
    <w:rsid w:val="008E718F"/>
    <w:rPr>
      <w:szCs w:val="21"/>
    </w:rPr>
  </w:style>
  <w:style w:type="paragraph" w:styleId="a8">
    <w:name w:val="Body Text"/>
    <w:basedOn w:val="a"/>
    <w:link w:val="Char1"/>
    <w:rsid w:val="008E718F"/>
    <w:pPr>
      <w:spacing w:after="120"/>
    </w:pPr>
  </w:style>
  <w:style w:type="paragraph" w:styleId="a4">
    <w:name w:val="Date"/>
    <w:basedOn w:val="a"/>
    <w:next w:val="a"/>
    <w:link w:val="Char"/>
    <w:rsid w:val="008E718F"/>
    <w:pPr>
      <w:ind w:leftChars="2500" w:left="100"/>
    </w:pPr>
  </w:style>
  <w:style w:type="paragraph" w:styleId="a9">
    <w:name w:val="header"/>
    <w:basedOn w:val="a"/>
    <w:rsid w:val="008E718F"/>
    <w:pPr>
      <w:pBdr>
        <w:bottom w:val="single" w:sz="6" w:space="1" w:color="auto"/>
      </w:pBdr>
      <w:tabs>
        <w:tab w:val="center" w:pos="4153"/>
        <w:tab w:val="right" w:pos="8306"/>
      </w:tabs>
      <w:snapToGrid w:val="0"/>
      <w:jc w:val="center"/>
    </w:pPr>
    <w:rPr>
      <w:sz w:val="18"/>
      <w:szCs w:val="18"/>
    </w:rPr>
  </w:style>
  <w:style w:type="paragraph" w:styleId="aa">
    <w:name w:val="Normal (Web)"/>
    <w:basedOn w:val="a"/>
    <w:rsid w:val="008E718F"/>
    <w:pPr>
      <w:widowControl/>
      <w:spacing w:before="100" w:beforeAutospacing="1" w:after="100" w:afterAutospacing="1"/>
      <w:jc w:val="left"/>
    </w:pPr>
    <w:rPr>
      <w:rFonts w:ascii="宋体" w:hAnsi="宋体" w:cs="宋体"/>
      <w:kern w:val="0"/>
      <w:sz w:val="24"/>
      <w:szCs w:val="20"/>
    </w:rPr>
  </w:style>
  <w:style w:type="paragraph" w:styleId="a5">
    <w:name w:val="footer"/>
    <w:basedOn w:val="a"/>
    <w:link w:val="Char0"/>
    <w:uiPriority w:val="99"/>
    <w:rsid w:val="008E718F"/>
    <w:pPr>
      <w:tabs>
        <w:tab w:val="center" w:pos="4153"/>
        <w:tab w:val="right" w:pos="8306"/>
      </w:tabs>
      <w:snapToGrid w:val="0"/>
      <w:jc w:val="left"/>
    </w:pPr>
    <w:rPr>
      <w:sz w:val="18"/>
      <w:szCs w:val="18"/>
    </w:rPr>
  </w:style>
  <w:style w:type="paragraph" w:customStyle="1" w:styleId="pa-3">
    <w:name w:val="pa-3"/>
    <w:basedOn w:val="a"/>
    <w:rsid w:val="008E718F"/>
    <w:pPr>
      <w:widowControl/>
      <w:spacing w:line="360" w:lineRule="atLeast"/>
      <w:ind w:firstLine="640"/>
      <w:jc w:val="left"/>
    </w:pPr>
    <w:rPr>
      <w:rFonts w:ascii="宋体" w:cs="宋体"/>
      <w:kern w:val="0"/>
      <w:sz w:val="24"/>
    </w:rPr>
  </w:style>
  <w:style w:type="paragraph" w:styleId="ab">
    <w:name w:val="List Paragraph"/>
    <w:basedOn w:val="a"/>
    <w:uiPriority w:val="34"/>
    <w:qFormat/>
    <w:rsid w:val="008E718F"/>
    <w:pPr>
      <w:ind w:firstLineChars="200" w:firstLine="420"/>
    </w:pPr>
    <w:rPr>
      <w:rFonts w:ascii="Calibri" w:hAnsi="Calibri"/>
      <w:szCs w:val="22"/>
    </w:rPr>
  </w:style>
  <w:style w:type="paragraph" w:customStyle="1" w:styleId="Default">
    <w:name w:val="Default"/>
    <w:rsid w:val="008E718F"/>
    <w:pPr>
      <w:widowControl w:val="0"/>
      <w:autoSpaceDE w:val="0"/>
      <w:autoSpaceDN w:val="0"/>
      <w:adjustRightInd w:val="0"/>
    </w:pPr>
    <w:rPr>
      <w:rFonts w:ascii="楷体_GB2312" w:eastAsia="楷体_GB2312"/>
      <w:color w:val="000000"/>
      <w:sz w:val="24"/>
      <w:szCs w:val="24"/>
    </w:rPr>
  </w:style>
  <w:style w:type="paragraph" w:styleId="ac">
    <w:name w:val="Balloon Text"/>
    <w:basedOn w:val="a"/>
    <w:link w:val="Char3"/>
    <w:rsid w:val="00701106"/>
    <w:rPr>
      <w:sz w:val="18"/>
      <w:szCs w:val="18"/>
    </w:rPr>
  </w:style>
  <w:style w:type="character" w:customStyle="1" w:styleId="Char3">
    <w:name w:val="批注框文本 Char"/>
    <w:basedOn w:val="a0"/>
    <w:link w:val="ac"/>
    <w:rsid w:val="00701106"/>
    <w:rPr>
      <w:kern w:val="2"/>
      <w:sz w:val="18"/>
      <w:szCs w:val="18"/>
    </w:rPr>
  </w:style>
</w:styles>
</file>

<file path=word/webSettings.xml><?xml version="1.0" encoding="utf-8"?>
<w:webSettings xmlns:r="http://schemas.openxmlformats.org/officeDocument/2006/relationships" xmlns:w="http://schemas.openxmlformats.org/wordprocessingml/2006/main">
  <w:divs>
    <w:div w:id="542062218">
      <w:bodyDiv w:val="1"/>
      <w:marLeft w:val="0"/>
      <w:marRight w:val="0"/>
      <w:marTop w:val="0"/>
      <w:marBottom w:val="0"/>
      <w:divBdr>
        <w:top w:val="none" w:sz="0" w:space="0" w:color="auto"/>
        <w:left w:val="none" w:sz="0" w:space="0" w:color="auto"/>
        <w:bottom w:val="none" w:sz="0" w:space="0" w:color="auto"/>
        <w:right w:val="none" w:sz="0" w:space="0" w:color="auto"/>
      </w:divBdr>
      <w:divsChild>
        <w:div w:id="1694963127">
          <w:marLeft w:val="0"/>
          <w:marRight w:val="0"/>
          <w:marTop w:val="0"/>
          <w:marBottom w:val="0"/>
          <w:divBdr>
            <w:top w:val="none" w:sz="0" w:space="0" w:color="auto"/>
            <w:left w:val="none" w:sz="0" w:space="0" w:color="auto"/>
            <w:bottom w:val="none" w:sz="0" w:space="0" w:color="auto"/>
            <w:right w:val="none" w:sz="0" w:space="0" w:color="auto"/>
          </w:divBdr>
        </w:div>
      </w:divsChild>
    </w:div>
    <w:div w:id="934440895">
      <w:bodyDiv w:val="1"/>
      <w:marLeft w:val="0"/>
      <w:marRight w:val="0"/>
      <w:marTop w:val="0"/>
      <w:marBottom w:val="0"/>
      <w:divBdr>
        <w:top w:val="none" w:sz="0" w:space="0" w:color="auto"/>
        <w:left w:val="none" w:sz="0" w:space="0" w:color="auto"/>
        <w:bottom w:val="none" w:sz="0" w:space="0" w:color="auto"/>
        <w:right w:val="none" w:sz="0" w:space="0" w:color="auto"/>
      </w:divBdr>
      <w:divsChild>
        <w:div w:id="1973435441">
          <w:marLeft w:val="0"/>
          <w:marRight w:val="0"/>
          <w:marTop w:val="0"/>
          <w:marBottom w:val="0"/>
          <w:divBdr>
            <w:top w:val="none" w:sz="0" w:space="0" w:color="auto"/>
            <w:left w:val="none" w:sz="0" w:space="0" w:color="auto"/>
            <w:bottom w:val="none" w:sz="0" w:space="0" w:color="auto"/>
            <w:right w:val="none" w:sz="0" w:space="0" w:color="auto"/>
          </w:divBdr>
        </w:div>
      </w:divsChild>
    </w:div>
    <w:div w:id="1627151876">
      <w:bodyDiv w:val="1"/>
      <w:marLeft w:val="0"/>
      <w:marRight w:val="0"/>
      <w:marTop w:val="0"/>
      <w:marBottom w:val="0"/>
      <w:divBdr>
        <w:top w:val="none" w:sz="0" w:space="0" w:color="auto"/>
        <w:left w:val="none" w:sz="0" w:space="0" w:color="auto"/>
        <w:bottom w:val="none" w:sz="0" w:space="0" w:color="auto"/>
        <w:right w:val="none" w:sz="0" w:space="0" w:color="auto"/>
      </w:divBdr>
      <w:divsChild>
        <w:div w:id="531264516">
          <w:marLeft w:val="0"/>
          <w:marRight w:val="0"/>
          <w:marTop w:val="0"/>
          <w:marBottom w:val="0"/>
          <w:divBdr>
            <w:top w:val="none" w:sz="0" w:space="0" w:color="auto"/>
            <w:left w:val="none" w:sz="0" w:space="0" w:color="auto"/>
            <w:bottom w:val="none" w:sz="0" w:space="0" w:color="auto"/>
            <w:right w:val="none" w:sz="0" w:space="0" w:color="auto"/>
          </w:divBdr>
        </w:div>
      </w:divsChild>
    </w:div>
    <w:div w:id="1648588926">
      <w:bodyDiv w:val="1"/>
      <w:marLeft w:val="0"/>
      <w:marRight w:val="0"/>
      <w:marTop w:val="0"/>
      <w:marBottom w:val="0"/>
      <w:divBdr>
        <w:top w:val="none" w:sz="0" w:space="0" w:color="auto"/>
        <w:left w:val="none" w:sz="0" w:space="0" w:color="auto"/>
        <w:bottom w:val="none" w:sz="0" w:space="0" w:color="auto"/>
        <w:right w:val="none" w:sz="0" w:space="0" w:color="auto"/>
      </w:divBdr>
      <w:divsChild>
        <w:div w:id="733435265">
          <w:marLeft w:val="0"/>
          <w:marRight w:val="0"/>
          <w:marTop w:val="0"/>
          <w:marBottom w:val="0"/>
          <w:divBdr>
            <w:top w:val="none" w:sz="0" w:space="0" w:color="auto"/>
            <w:left w:val="none" w:sz="0" w:space="0" w:color="auto"/>
            <w:bottom w:val="none" w:sz="0" w:space="0" w:color="auto"/>
            <w:right w:val="none" w:sz="0" w:space="0" w:color="auto"/>
          </w:divBdr>
        </w:div>
      </w:divsChild>
    </w:div>
    <w:div w:id="1701777228">
      <w:bodyDiv w:val="1"/>
      <w:marLeft w:val="0"/>
      <w:marRight w:val="0"/>
      <w:marTop w:val="0"/>
      <w:marBottom w:val="0"/>
      <w:divBdr>
        <w:top w:val="none" w:sz="0" w:space="0" w:color="auto"/>
        <w:left w:val="none" w:sz="0" w:space="0" w:color="auto"/>
        <w:bottom w:val="none" w:sz="0" w:space="0" w:color="auto"/>
        <w:right w:val="none" w:sz="0" w:space="0" w:color="auto"/>
      </w:divBdr>
      <w:divsChild>
        <w:div w:id="1631590508">
          <w:marLeft w:val="0"/>
          <w:marRight w:val="0"/>
          <w:marTop w:val="0"/>
          <w:marBottom w:val="0"/>
          <w:divBdr>
            <w:top w:val="none" w:sz="0" w:space="0" w:color="auto"/>
            <w:left w:val="none" w:sz="0" w:space="0" w:color="auto"/>
            <w:bottom w:val="none" w:sz="0" w:space="0" w:color="auto"/>
            <w:right w:val="none" w:sz="0" w:space="0" w:color="auto"/>
          </w:divBdr>
        </w:div>
      </w:divsChild>
    </w:div>
    <w:div w:id="1736929215">
      <w:bodyDiv w:val="1"/>
      <w:marLeft w:val="0"/>
      <w:marRight w:val="0"/>
      <w:marTop w:val="0"/>
      <w:marBottom w:val="0"/>
      <w:divBdr>
        <w:top w:val="none" w:sz="0" w:space="0" w:color="auto"/>
        <w:left w:val="none" w:sz="0" w:space="0" w:color="auto"/>
        <w:bottom w:val="none" w:sz="0" w:space="0" w:color="auto"/>
        <w:right w:val="none" w:sz="0" w:space="0" w:color="auto"/>
      </w:divBdr>
      <w:divsChild>
        <w:div w:id="1576894165">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chart" Target="charts/chart5.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chart" Target="charts/chart4.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layout/>
    </c:title>
    <c:plotArea>
      <c:layout/>
      <c:pieChart>
        <c:varyColors val="1"/>
        <c:ser>
          <c:idx val="0"/>
          <c:order val="0"/>
          <c:tx>
            <c:strRef>
              <c:f>Sheet1!$B$1</c:f>
              <c:strCache>
                <c:ptCount val="1"/>
                <c:pt idx="0">
                  <c:v>2016年收入决算</c:v>
                </c:pt>
              </c:strCache>
            </c:strRef>
          </c:tx>
          <c:dLbls>
            <c:dLbl>
              <c:idx val="0"/>
              <c:layout>
                <c:manualLayout>
                  <c:x val="-8.2826625838436918E-3"/>
                  <c:y val="-0.13165854268216473"/>
                </c:manualLayout>
              </c:layout>
              <c:tx>
                <c:rich>
                  <a:bodyPr/>
                  <a:lstStyle/>
                  <a:p>
                    <a:r>
                      <a:rPr lang="zh-CN" altLang="en-US"/>
                      <a:t>财政拨款收入</a:t>
                    </a:r>
                    <a:endParaRPr lang="en-US" altLang="zh-CN"/>
                  </a:p>
                  <a:p>
                    <a:r>
                      <a:rPr lang="en-US" altLang="en-US"/>
                      <a:t>100%</a:t>
                    </a:r>
                  </a:p>
                </c:rich>
              </c:tx>
              <c:showVal val="1"/>
            </c:dLbl>
            <c:delete val="1"/>
          </c:dLbls>
          <c:cat>
            <c:strRef>
              <c:f>Sheet1!$A$2</c:f>
              <c:strCache>
                <c:ptCount val="1"/>
                <c:pt idx="0">
                  <c:v>财政拨款收入100%</c:v>
                </c:pt>
              </c:strCache>
            </c:strRef>
          </c:cat>
          <c:val>
            <c:numRef>
              <c:f>Sheet1!$B$2</c:f>
              <c:numCache>
                <c:formatCode>0%</c:formatCode>
                <c:ptCount val="1"/>
                <c:pt idx="0">
                  <c:v>1</c:v>
                </c:pt>
              </c:numCache>
            </c:numRef>
          </c:val>
        </c:ser>
        <c:firstSliceAng val="0"/>
      </c:pieChart>
    </c:plotArea>
    <c:legend>
      <c:legendPos val="r"/>
      <c:layout>
        <c:manualLayout>
          <c:xMode val="edge"/>
          <c:yMode val="edge"/>
          <c:x val="0.75614701808107365"/>
          <c:y val="0.42077052868391451"/>
          <c:w val="0.22996409303003798"/>
          <c:h val="0.23544306961629802"/>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en-US" altLang="zh-CN"/>
              <a:t>2016</a:t>
            </a:r>
            <a:r>
              <a:rPr lang="zh-CN" altLang="en-US"/>
              <a:t>年支出情况</a:t>
            </a:r>
          </a:p>
        </c:rich>
      </c:tx>
      <c:layout/>
    </c:title>
    <c:plotArea>
      <c:layout/>
      <c:pieChart>
        <c:varyColors val="1"/>
        <c:ser>
          <c:idx val="0"/>
          <c:order val="0"/>
          <c:tx>
            <c:strRef>
              <c:f>Sheet1!$B$1</c:f>
              <c:strCache>
                <c:ptCount val="1"/>
                <c:pt idx="0">
                  <c:v>2016年支出决算</c:v>
                </c:pt>
              </c:strCache>
            </c:strRef>
          </c:tx>
          <c:dLbls>
            <c:dLbl>
              <c:idx val="0"/>
              <c:layout/>
              <c:tx>
                <c:rich>
                  <a:bodyPr/>
                  <a:lstStyle/>
                  <a:p>
                    <a:r>
                      <a:rPr lang="zh-CN" altLang="en-US"/>
                      <a:t>项目支出</a:t>
                    </a:r>
                    <a:endParaRPr lang="en-US" altLang="zh-CN"/>
                  </a:p>
                  <a:p>
                    <a:r>
                      <a:rPr lang="en-US" altLang="en-US"/>
                      <a:t>100%</a:t>
                    </a:r>
                  </a:p>
                </c:rich>
              </c:tx>
              <c:showVal val="1"/>
            </c:dLbl>
            <c:delete val="1"/>
          </c:dLbls>
          <c:cat>
            <c:strRef>
              <c:f>Sheet1!$A$2:$A$5</c:f>
              <c:strCache>
                <c:ptCount val="1"/>
                <c:pt idx="0">
                  <c:v>项目支出100%</c:v>
                </c:pt>
              </c:strCache>
            </c:strRef>
          </c:cat>
          <c:val>
            <c:numRef>
              <c:f>Sheet1!$B$2:$B$5</c:f>
              <c:numCache>
                <c:formatCode>General</c:formatCode>
                <c:ptCount val="4"/>
                <c:pt idx="0" formatCode="0%">
                  <c:v>1</c:v>
                </c:pt>
              </c:numCache>
            </c:numRef>
          </c:val>
        </c:ser>
        <c:ser>
          <c:idx val="1"/>
          <c:order val="1"/>
          <c:tx>
            <c:strRef>
              <c:f>Sheet1!$C$1</c:f>
              <c:strCache>
                <c:ptCount val="1"/>
                <c:pt idx="0">
                  <c:v>情况</c:v>
                </c:pt>
              </c:strCache>
            </c:strRef>
          </c:tx>
          <c:cat>
            <c:strRef>
              <c:f>Sheet1!$A$2:$A$5</c:f>
              <c:strCache>
                <c:ptCount val="1"/>
                <c:pt idx="0">
                  <c:v>项目支出100%</c:v>
                </c:pt>
              </c:strCache>
            </c:strRef>
          </c:cat>
          <c:val>
            <c:numRef>
              <c:f>Sheet1!$C$2:$C$5</c:f>
              <c:numCache>
                <c:formatCode>General</c:formatCode>
                <c:ptCount val="4"/>
              </c:numCache>
            </c:numRef>
          </c:val>
        </c:ser>
        <c:firstSliceAng val="0"/>
      </c:pieChart>
    </c:plotArea>
    <c:legend>
      <c:legendPos val="r"/>
      <c:legendEntry>
        <c:idx val="1"/>
        <c:delete val="1"/>
      </c:legendEntry>
      <c:legendEntry>
        <c:idx val="2"/>
        <c:delete val="1"/>
      </c:legendEntry>
      <c:legendEntry>
        <c:idx val="3"/>
        <c:delete val="1"/>
      </c:legendEntry>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stacked"/>
        <c:ser>
          <c:idx val="0"/>
          <c:order val="0"/>
          <c:tx>
            <c:strRef>
              <c:f>Sheet1!$B$1</c:f>
              <c:strCache>
                <c:ptCount val="1"/>
                <c:pt idx="0">
                  <c:v>2016年</c:v>
                </c:pt>
              </c:strCache>
            </c:strRef>
          </c:tx>
          <c:dLbls>
            <c:showVal val="1"/>
          </c:dLbls>
          <c:cat>
            <c:strRef>
              <c:f>Sheet1!$A$2:$A$5</c:f>
              <c:strCache>
                <c:ptCount val="2"/>
                <c:pt idx="0">
                  <c:v>2015年</c:v>
                </c:pt>
                <c:pt idx="1">
                  <c:v>2016年</c:v>
                </c:pt>
              </c:strCache>
            </c:strRef>
          </c:cat>
          <c:val>
            <c:numRef>
              <c:f>Sheet1!$B$2:$B$5</c:f>
              <c:numCache>
                <c:formatCode>General</c:formatCode>
                <c:ptCount val="4"/>
                <c:pt idx="1">
                  <c:v>52.5</c:v>
                </c:pt>
              </c:numCache>
            </c:numRef>
          </c:val>
        </c:ser>
        <c:ser>
          <c:idx val="1"/>
          <c:order val="1"/>
          <c:tx>
            <c:strRef>
              <c:f>Sheet1!$C$1</c:f>
              <c:strCache>
                <c:ptCount val="1"/>
                <c:pt idx="0">
                  <c:v>系列 2</c:v>
                </c:pt>
              </c:strCache>
            </c:strRef>
          </c:tx>
          <c:cat>
            <c:strRef>
              <c:f>Sheet1!$A$2:$A$5</c:f>
              <c:strCache>
                <c:ptCount val="2"/>
                <c:pt idx="0">
                  <c:v>2015年</c:v>
                </c:pt>
                <c:pt idx="1">
                  <c:v>2016年</c:v>
                </c:pt>
              </c:strCache>
            </c:strRef>
          </c:cat>
          <c:val>
            <c:numRef>
              <c:f>Sheet1!$C$2:$C$5</c:f>
              <c:numCache>
                <c:formatCode>General</c:formatCode>
                <c:ptCount val="4"/>
              </c:numCache>
            </c:numRef>
          </c:val>
        </c:ser>
        <c:ser>
          <c:idx val="2"/>
          <c:order val="2"/>
          <c:tx>
            <c:strRef>
              <c:f>Sheet1!$D$1</c:f>
              <c:strCache>
                <c:ptCount val="1"/>
                <c:pt idx="0">
                  <c:v>系列 3</c:v>
                </c:pt>
              </c:strCache>
            </c:strRef>
          </c:tx>
          <c:cat>
            <c:strRef>
              <c:f>Sheet1!$A$2:$A$5</c:f>
              <c:strCache>
                <c:ptCount val="2"/>
                <c:pt idx="0">
                  <c:v>2015年</c:v>
                </c:pt>
                <c:pt idx="1">
                  <c:v>2016年</c:v>
                </c:pt>
              </c:strCache>
            </c:strRef>
          </c:cat>
          <c:val>
            <c:numRef>
              <c:f>Sheet1!$D$2:$D$5</c:f>
              <c:numCache>
                <c:formatCode>General</c:formatCode>
                <c:ptCount val="4"/>
              </c:numCache>
            </c:numRef>
          </c:val>
        </c:ser>
        <c:overlap val="100"/>
        <c:axId val="116962816"/>
        <c:axId val="116964352"/>
      </c:barChart>
      <c:catAx>
        <c:axId val="116962816"/>
        <c:scaling>
          <c:orientation val="minMax"/>
        </c:scaling>
        <c:axPos val="b"/>
        <c:tickLblPos val="nextTo"/>
        <c:crossAx val="116964352"/>
        <c:crosses val="autoZero"/>
        <c:auto val="1"/>
        <c:lblAlgn val="ctr"/>
        <c:lblOffset val="100"/>
      </c:catAx>
      <c:valAx>
        <c:axId val="116964352"/>
        <c:scaling>
          <c:orientation val="minMax"/>
        </c:scaling>
        <c:axPos val="l"/>
        <c:majorGridlines/>
        <c:numFmt formatCode="General" sourceLinked="1"/>
        <c:tickLblPos val="nextTo"/>
        <c:crossAx val="116962816"/>
        <c:crosses val="autoZero"/>
        <c:crossBetween val="between"/>
      </c:valAx>
    </c:plotArea>
    <c:legend>
      <c:legendPos val="r"/>
      <c:legendEntry>
        <c:idx val="0"/>
        <c:delete val="1"/>
      </c:legendEntry>
      <c:legendEntry>
        <c:idx val="1"/>
        <c:delete val="1"/>
      </c:legendEntry>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stacked"/>
        <c:ser>
          <c:idx val="0"/>
          <c:order val="0"/>
          <c:tx>
            <c:strRef>
              <c:f>Sheet1!$B$1</c:f>
              <c:strCache>
                <c:ptCount val="1"/>
                <c:pt idx="0">
                  <c:v>2016年</c:v>
                </c:pt>
              </c:strCache>
            </c:strRef>
          </c:tx>
          <c:dLbls>
            <c:dLbl>
              <c:idx val="1"/>
              <c:layout/>
              <c:tx>
                <c:rich>
                  <a:bodyPr/>
                  <a:lstStyle/>
                  <a:p>
                    <a:r>
                      <a:rPr lang="en-US" altLang="en-US"/>
                      <a:t>39.36</a:t>
                    </a:r>
                  </a:p>
                </c:rich>
              </c:tx>
              <c:showVal val="1"/>
            </c:dLbl>
            <c:showVal val="1"/>
          </c:dLbls>
          <c:cat>
            <c:strRef>
              <c:f>Sheet1!$A$2:$A$5</c:f>
              <c:strCache>
                <c:ptCount val="2"/>
                <c:pt idx="0">
                  <c:v>2015年</c:v>
                </c:pt>
                <c:pt idx="1">
                  <c:v>2016年</c:v>
                </c:pt>
              </c:strCache>
            </c:strRef>
          </c:cat>
          <c:val>
            <c:numRef>
              <c:f>Sheet1!$B$2:$B$5</c:f>
              <c:numCache>
                <c:formatCode>General</c:formatCode>
                <c:ptCount val="4"/>
                <c:pt idx="1">
                  <c:v>52.5</c:v>
                </c:pt>
              </c:numCache>
            </c:numRef>
          </c:val>
        </c:ser>
        <c:ser>
          <c:idx val="1"/>
          <c:order val="1"/>
          <c:tx>
            <c:strRef>
              <c:f>Sheet1!$C$1</c:f>
              <c:strCache>
                <c:ptCount val="1"/>
                <c:pt idx="0">
                  <c:v>系列 2</c:v>
                </c:pt>
              </c:strCache>
            </c:strRef>
          </c:tx>
          <c:cat>
            <c:strRef>
              <c:f>Sheet1!$A$2:$A$5</c:f>
              <c:strCache>
                <c:ptCount val="2"/>
                <c:pt idx="0">
                  <c:v>2015年</c:v>
                </c:pt>
                <c:pt idx="1">
                  <c:v>2016年</c:v>
                </c:pt>
              </c:strCache>
            </c:strRef>
          </c:cat>
          <c:val>
            <c:numRef>
              <c:f>Sheet1!$C$2:$C$5</c:f>
              <c:numCache>
                <c:formatCode>General</c:formatCode>
                <c:ptCount val="4"/>
              </c:numCache>
            </c:numRef>
          </c:val>
        </c:ser>
        <c:ser>
          <c:idx val="2"/>
          <c:order val="2"/>
          <c:tx>
            <c:strRef>
              <c:f>Sheet1!$D$1</c:f>
              <c:strCache>
                <c:ptCount val="1"/>
                <c:pt idx="0">
                  <c:v>系列 3</c:v>
                </c:pt>
              </c:strCache>
            </c:strRef>
          </c:tx>
          <c:cat>
            <c:strRef>
              <c:f>Sheet1!$A$2:$A$5</c:f>
              <c:strCache>
                <c:ptCount val="2"/>
                <c:pt idx="0">
                  <c:v>2015年</c:v>
                </c:pt>
                <c:pt idx="1">
                  <c:v>2016年</c:v>
                </c:pt>
              </c:strCache>
            </c:strRef>
          </c:cat>
          <c:val>
            <c:numRef>
              <c:f>Sheet1!$D$2:$D$5</c:f>
              <c:numCache>
                <c:formatCode>General</c:formatCode>
                <c:ptCount val="4"/>
              </c:numCache>
            </c:numRef>
          </c:val>
        </c:ser>
        <c:overlap val="100"/>
        <c:axId val="133379200"/>
        <c:axId val="133380736"/>
      </c:barChart>
      <c:catAx>
        <c:axId val="133379200"/>
        <c:scaling>
          <c:orientation val="minMax"/>
        </c:scaling>
        <c:axPos val="b"/>
        <c:tickLblPos val="nextTo"/>
        <c:crossAx val="133380736"/>
        <c:crosses val="autoZero"/>
        <c:auto val="1"/>
        <c:lblAlgn val="ctr"/>
        <c:lblOffset val="100"/>
      </c:catAx>
      <c:valAx>
        <c:axId val="133380736"/>
        <c:scaling>
          <c:orientation val="minMax"/>
        </c:scaling>
        <c:axPos val="l"/>
        <c:majorGridlines/>
        <c:numFmt formatCode="General" sourceLinked="1"/>
        <c:tickLblPos val="nextTo"/>
        <c:crossAx val="133379200"/>
        <c:crosses val="autoZero"/>
        <c:crossBetween val="between"/>
      </c:valAx>
    </c:plotArea>
    <c:legend>
      <c:legendPos val="r"/>
      <c:legendEntry>
        <c:idx val="0"/>
        <c:delete val="1"/>
      </c:legendEntry>
      <c:legendEntry>
        <c:idx val="1"/>
        <c:delete val="1"/>
      </c:legendEntry>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layout/>
    </c:title>
    <c:plotArea>
      <c:layout/>
      <c:pieChart>
        <c:varyColors val="1"/>
        <c:ser>
          <c:idx val="0"/>
          <c:order val="0"/>
          <c:tx>
            <c:strRef>
              <c:f>Sheet1!$B$1</c:f>
              <c:strCache>
                <c:ptCount val="1"/>
                <c:pt idx="0">
                  <c:v>2016年一般公共预算财政拨款支出结构</c:v>
                </c:pt>
              </c:strCache>
            </c:strRef>
          </c:tx>
          <c:dLbls>
            <c:dLbl>
              <c:idx val="0"/>
              <c:layout/>
              <c:tx>
                <c:rich>
                  <a:bodyPr/>
                  <a:lstStyle/>
                  <a:p>
                    <a:r>
                      <a:rPr lang="zh-CN" altLang="en-US"/>
                      <a:t>一般公共服务支出</a:t>
                    </a:r>
                    <a:r>
                      <a:rPr lang="en-US" altLang="en-US"/>
                      <a:t>100%</a:t>
                    </a:r>
                  </a:p>
                </c:rich>
              </c:tx>
              <c:showVal val="1"/>
            </c:dLbl>
            <c:delete val="1"/>
          </c:dLbls>
          <c:cat>
            <c:strRef>
              <c:f>Sheet1!$A$2</c:f>
              <c:strCache>
                <c:ptCount val="1"/>
                <c:pt idx="0">
                  <c:v>一般公共服务支出100%</c:v>
                </c:pt>
              </c:strCache>
            </c:strRef>
          </c:cat>
          <c:val>
            <c:numRef>
              <c:f>Sheet1!$B$2</c:f>
              <c:numCache>
                <c:formatCode>0%</c:formatCode>
                <c:ptCount val="1"/>
                <c:pt idx="0">
                  <c:v>1</c:v>
                </c:pt>
              </c:numCache>
            </c:numRef>
          </c:val>
        </c:ser>
        <c:firstSliceAng val="0"/>
      </c:pieChart>
    </c:plotArea>
    <c:legend>
      <c:legendPos val="r"/>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layout/>
    </c:title>
    <c:plotArea>
      <c:layout/>
      <c:pieChart>
        <c:varyColors val="1"/>
        <c:ser>
          <c:idx val="0"/>
          <c:order val="0"/>
          <c:tx>
            <c:strRef>
              <c:f>'Sheet1'!$B$1</c:f>
              <c:strCache>
                <c:ptCount val="1"/>
                <c:pt idx="0">
                  <c:v>“三公”经费财政拨款支出决算情况</c:v>
                </c:pt>
              </c:strCache>
            </c:strRef>
          </c:tx>
          <c:dLbls>
            <c:dLbl>
              <c:idx val="0"/>
              <c:layout/>
              <c:tx>
                <c:rich>
                  <a:bodyPr/>
                  <a:lstStyle/>
                  <a:p>
                    <a:r>
                      <a:rPr lang="zh-CN" altLang="en-US"/>
                      <a:t>公务接待费</a:t>
                    </a:r>
                    <a:endParaRPr lang="en-US" altLang="zh-CN"/>
                  </a:p>
                  <a:p>
                    <a:r>
                      <a:rPr lang="en-US" altLang="zh-CN" baseline="0"/>
                      <a:t>100%</a:t>
                    </a:r>
                    <a:endParaRPr lang="en-US" altLang="en-US"/>
                  </a:p>
                </c:rich>
              </c:tx>
              <c:showVal val="1"/>
            </c:dLbl>
            <c:showVal val="1"/>
            <c:showLeaderLines val="1"/>
          </c:dLbls>
          <c:cat>
            <c:strRef>
              <c:f>'Sheet1'!$A$2</c:f>
              <c:strCache>
                <c:ptCount val="1"/>
                <c:pt idx="0">
                  <c:v>公务接待费100%</c:v>
                </c:pt>
              </c:strCache>
            </c:strRef>
          </c:cat>
          <c:val>
            <c:numRef>
              <c:f>'Sheet1'!$B$2</c:f>
              <c:numCache>
                <c:formatCode>General</c:formatCode>
                <c:ptCount val="1"/>
                <c:pt idx="0">
                  <c:v>8.2000000000000011</c:v>
                </c:pt>
              </c:numCache>
            </c:numRef>
          </c:val>
        </c:ser>
        <c:firstSliceAng val="0"/>
      </c:pieChart>
    </c:plotArea>
    <c:legend>
      <c:legendPos val="r"/>
      <c:layout/>
    </c:legend>
    <c:plotVisOnly val="1"/>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2034</Words>
  <Characters>289</Characters>
  <Application>Microsoft Office Word</Application>
  <DocSecurity>0</DocSecurity>
  <PresentationFormat/>
  <Lines>2</Lines>
  <Paragraphs>4</Paragraphs>
  <Slides>0</Slides>
  <Notes>0</Notes>
  <HiddenSlides>0</HiddenSlides>
  <MMClips>0</MMClips>
  <ScaleCrop>false</ScaleCrop>
  <Company>番茄花园</Company>
  <LinksUpToDate>false</LinksUpToDate>
  <CharactersWithSpaces>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江油市国土资源局</dc:title>
  <dc:creator>番茄花园</dc:creator>
  <cp:lastModifiedBy>向茜</cp:lastModifiedBy>
  <cp:revision>3</cp:revision>
  <cp:lastPrinted>2017-08-24T03:05:00Z</cp:lastPrinted>
  <dcterms:created xsi:type="dcterms:W3CDTF">2017-09-27T11:28:00Z</dcterms:created>
  <dcterms:modified xsi:type="dcterms:W3CDTF">2017-09-28T06:25:00Z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