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DA" w:rsidRDefault="00755D1C">
      <w:pPr>
        <w:jc w:val="center"/>
        <w:rPr>
          <w:rFonts w:ascii="宋体" w:cs="宋体"/>
          <w:b/>
          <w:bCs/>
          <w:sz w:val="44"/>
          <w:szCs w:val="44"/>
        </w:rPr>
      </w:pPr>
      <w:r>
        <w:rPr>
          <w:rFonts w:ascii="宋体" w:hAnsi="宋体" w:cs="宋体" w:hint="eastAsia"/>
          <w:b/>
          <w:bCs/>
          <w:sz w:val="44"/>
          <w:szCs w:val="44"/>
        </w:rPr>
        <w:t>江油市保障房服务中心</w:t>
      </w:r>
    </w:p>
    <w:p w:rsidR="009C20DA" w:rsidRDefault="00755D1C">
      <w:pPr>
        <w:jc w:val="center"/>
        <w:rPr>
          <w:rFonts w:ascii="宋体" w:cs="宋体"/>
          <w:b/>
          <w:bCs/>
          <w:sz w:val="44"/>
          <w:szCs w:val="44"/>
        </w:rPr>
      </w:pPr>
      <w:r>
        <w:rPr>
          <w:rFonts w:ascii="宋体" w:hAnsi="宋体" w:cs="宋体" w:hint="eastAsia"/>
          <w:b/>
          <w:bCs/>
          <w:sz w:val="44"/>
          <w:szCs w:val="44"/>
        </w:rPr>
        <w:t>关于开展城区保障性住房违规使用行为专项治理活动的通知</w:t>
      </w:r>
    </w:p>
    <w:p w:rsidR="009C20DA" w:rsidRDefault="009C20DA">
      <w:pPr>
        <w:rPr>
          <w:rFonts w:ascii="宋体" w:cs="宋体"/>
          <w:b/>
          <w:bCs/>
          <w:sz w:val="44"/>
          <w:szCs w:val="44"/>
        </w:rPr>
      </w:pPr>
      <w:bookmarkStart w:id="0" w:name="_GoBack"/>
      <w:bookmarkEnd w:id="0"/>
    </w:p>
    <w:p w:rsidR="009C20DA" w:rsidRDefault="00755D1C">
      <w:pPr>
        <w:pStyle w:val="a3"/>
        <w:widowControl/>
        <w:shd w:val="clear" w:color="auto" w:fill="FFFFFF"/>
        <w:spacing w:beforeAutospacing="0" w:afterAutospacing="0"/>
        <w:rPr>
          <w:rFonts w:ascii="Helvetica" w:hAnsi="Helvetica" w:cs="Helvetica"/>
          <w:color w:val="494949"/>
          <w:sz w:val="22"/>
          <w:szCs w:val="22"/>
        </w:rPr>
      </w:pPr>
      <w:r>
        <w:rPr>
          <w:rFonts w:ascii="宋体" w:hAnsi="宋体" w:cs="宋体" w:hint="eastAsia"/>
          <w:sz w:val="32"/>
          <w:szCs w:val="32"/>
        </w:rPr>
        <w:t>各保障房小区住户：</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为进一步规范保障性住房管理</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健全退出机制</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保障公平</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分配</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规范运营与使用</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根据《公共租赁住房管理办法》</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住</w:t>
      </w:r>
    </w:p>
    <w:p w:rsidR="009C20DA" w:rsidRDefault="00755D1C">
      <w:pPr>
        <w:pStyle w:val="a3"/>
        <w:widowControl/>
        <w:shd w:val="clear" w:color="auto" w:fill="FFFFFF"/>
        <w:spacing w:beforeAutospacing="0" w:afterAutospacing="0"/>
        <w:rPr>
          <w:rFonts w:ascii="Helvetica" w:hAnsi="Helvetica" w:cs="Helvetica"/>
          <w:color w:val="494949"/>
          <w:sz w:val="32"/>
          <w:szCs w:val="32"/>
          <w:shd w:val="clear" w:color="auto" w:fill="FFFFFF"/>
        </w:rPr>
      </w:pPr>
      <w:r>
        <w:rPr>
          <w:rFonts w:ascii="宋体" w:hAnsi="宋体" w:cs="宋体" w:hint="eastAsia"/>
          <w:color w:val="494949"/>
          <w:sz w:val="32"/>
          <w:szCs w:val="32"/>
          <w:shd w:val="clear" w:color="auto" w:fill="FFFFFF"/>
        </w:rPr>
        <w:t>建部令第</w:t>
      </w:r>
      <w:r>
        <w:rPr>
          <w:rFonts w:ascii="Helvetica" w:eastAsia="Times New Roman" w:hAnsi="Helvetica" w:cs="Helvetica"/>
          <w:color w:val="494949"/>
          <w:sz w:val="32"/>
          <w:szCs w:val="32"/>
          <w:shd w:val="clear" w:color="auto" w:fill="FFFFFF"/>
        </w:rPr>
        <w:t>11</w:t>
      </w:r>
      <w:r>
        <w:rPr>
          <w:rFonts w:ascii="宋体" w:hAnsi="宋体" w:cs="宋体" w:hint="eastAsia"/>
          <w:color w:val="494949"/>
          <w:sz w:val="32"/>
          <w:szCs w:val="32"/>
          <w:shd w:val="clear" w:color="auto" w:fill="FFFFFF"/>
        </w:rPr>
        <w:t>号</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w:t>
      </w:r>
      <w:r>
        <w:rPr>
          <w:rFonts w:ascii="Helvetica" w:hAnsi="Helvetica" w:cs="Helvetica" w:hint="eastAsia"/>
          <w:color w:val="494949"/>
          <w:sz w:val="32"/>
          <w:szCs w:val="32"/>
          <w:shd w:val="clear" w:color="auto" w:fill="FFFFFF"/>
        </w:rPr>
        <w:t>绵阳</w:t>
      </w:r>
      <w:r>
        <w:rPr>
          <w:rFonts w:ascii="宋体" w:hAnsi="宋体" w:cs="宋体" w:hint="eastAsia"/>
          <w:color w:val="494949"/>
          <w:sz w:val="32"/>
          <w:szCs w:val="32"/>
          <w:shd w:val="clear" w:color="auto" w:fill="FFFFFF"/>
        </w:rPr>
        <w:t>市政府《关于加快发展公共租赁住房的意见》</w:t>
      </w:r>
      <w:r>
        <w:rPr>
          <w:rFonts w:ascii="Helvetica" w:eastAsia="Times New Roman" w:hAnsi="Helvetica" w:cs="Helvetica"/>
          <w:color w:val="494949"/>
          <w:sz w:val="32"/>
          <w:szCs w:val="32"/>
          <w:shd w:val="clear" w:color="auto" w:fill="FFFFFF"/>
        </w:rPr>
        <w:t>([2011]7</w:t>
      </w:r>
      <w:r>
        <w:rPr>
          <w:rFonts w:ascii="宋体" w:hAnsi="宋体" w:cs="宋体" w:hint="eastAsia"/>
          <w:color w:val="494949"/>
          <w:sz w:val="32"/>
          <w:szCs w:val="32"/>
          <w:shd w:val="clear" w:color="auto" w:fill="FFFFFF"/>
        </w:rPr>
        <w:t>号</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和</w:t>
      </w:r>
      <w:r>
        <w:rPr>
          <w:rFonts w:ascii="Helvetica" w:hAnsi="Helvetica" w:cs="Helvetica" w:hint="eastAsia"/>
          <w:color w:val="494949"/>
          <w:sz w:val="32"/>
          <w:szCs w:val="32"/>
          <w:shd w:val="clear" w:color="auto" w:fill="FFFFFF"/>
        </w:rPr>
        <w:t>绵阳市住房保障中心</w:t>
      </w:r>
      <w:r>
        <w:rPr>
          <w:rFonts w:ascii="宋体" w:hAnsi="宋体" w:cs="宋体" w:hint="eastAsia"/>
          <w:color w:val="494949"/>
          <w:sz w:val="32"/>
          <w:szCs w:val="32"/>
          <w:shd w:val="clear" w:color="auto" w:fill="FFFFFF"/>
        </w:rPr>
        <w:t>《</w:t>
      </w:r>
      <w:r>
        <w:rPr>
          <w:rFonts w:ascii="Helvetica" w:hAnsi="Helvetica" w:cs="Helvetica" w:hint="eastAsia"/>
          <w:color w:val="494949"/>
          <w:sz w:val="32"/>
          <w:szCs w:val="32"/>
          <w:shd w:val="clear" w:color="auto" w:fill="FFFFFF"/>
        </w:rPr>
        <w:t>关于开展城区保障性住房违规使用行为专项治理活动的通知</w:t>
      </w:r>
      <w:r>
        <w:rPr>
          <w:rFonts w:ascii="宋体" w:hAnsi="宋体" w:cs="宋体" w:hint="eastAsia"/>
          <w:color w:val="494949"/>
          <w:sz w:val="32"/>
          <w:szCs w:val="32"/>
          <w:shd w:val="clear" w:color="auto" w:fill="FFFFFF"/>
        </w:rPr>
        <w:t>》</w:t>
      </w:r>
      <w:r>
        <w:rPr>
          <w:rFonts w:ascii="Helvetica" w:eastAsia="Times New Roman" w:hAnsi="Helvetica" w:cs="Helvetica"/>
          <w:color w:val="494949"/>
          <w:sz w:val="32"/>
          <w:szCs w:val="32"/>
          <w:shd w:val="clear" w:color="auto" w:fill="FFFFFF"/>
        </w:rPr>
        <w:t>(</w:t>
      </w:r>
      <w:r>
        <w:rPr>
          <w:rFonts w:ascii="Helvetica" w:hAnsi="Helvetica" w:cs="Helvetica" w:hint="eastAsia"/>
          <w:color w:val="494949"/>
          <w:sz w:val="32"/>
          <w:szCs w:val="32"/>
          <w:shd w:val="clear" w:color="auto" w:fill="FFFFFF"/>
        </w:rPr>
        <w:t>绵住保</w:t>
      </w:r>
      <w:r>
        <w:rPr>
          <w:rFonts w:ascii="宋体" w:hAnsi="宋体" w:cs="宋体" w:hint="eastAsia"/>
          <w:color w:val="494949"/>
          <w:sz w:val="32"/>
          <w:szCs w:val="32"/>
          <w:shd w:val="clear" w:color="auto" w:fill="FFFFFF"/>
        </w:rPr>
        <w:t>函</w:t>
      </w:r>
      <w:r>
        <w:rPr>
          <w:rFonts w:ascii="Helvetica" w:eastAsia="Times New Roman" w:hAnsi="Helvetica" w:cs="Helvetica"/>
          <w:color w:val="494949"/>
          <w:sz w:val="32"/>
          <w:szCs w:val="32"/>
          <w:shd w:val="clear" w:color="auto" w:fill="FFFFFF"/>
        </w:rPr>
        <w:t>[2019]</w:t>
      </w:r>
      <w:r>
        <w:rPr>
          <w:rFonts w:ascii="Helvetica" w:hAnsi="Helvetica" w:cs="Helvetica"/>
          <w:color w:val="494949"/>
          <w:sz w:val="32"/>
          <w:szCs w:val="32"/>
          <w:shd w:val="clear" w:color="auto" w:fill="FFFFFF"/>
        </w:rPr>
        <w:t>14</w:t>
      </w:r>
      <w:r>
        <w:rPr>
          <w:rFonts w:ascii="宋体" w:hAnsi="宋体" w:cs="宋体" w:hint="eastAsia"/>
          <w:color w:val="494949"/>
          <w:sz w:val="32"/>
          <w:szCs w:val="32"/>
          <w:shd w:val="clear" w:color="auto" w:fill="FFFFFF"/>
        </w:rPr>
        <w:t>号</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等文件精神</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经研究</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决定从</w:t>
      </w:r>
      <w:r>
        <w:rPr>
          <w:rFonts w:ascii="Helvetica" w:hAnsi="Helvetica" w:cs="Helvetica"/>
          <w:color w:val="494949"/>
          <w:sz w:val="32"/>
          <w:szCs w:val="32"/>
          <w:shd w:val="clear" w:color="auto" w:fill="FFFFFF"/>
        </w:rPr>
        <w:t>20</w:t>
      </w:r>
      <w:r>
        <w:rPr>
          <w:rFonts w:ascii="Helvetica" w:hAnsi="Helvetica" w:cs="Helvetica" w:hint="eastAsia"/>
          <w:color w:val="494949"/>
          <w:sz w:val="32"/>
          <w:szCs w:val="32"/>
          <w:shd w:val="clear" w:color="auto" w:fill="FFFFFF"/>
        </w:rPr>
        <w:t>20</w:t>
      </w:r>
      <w:r>
        <w:rPr>
          <w:rFonts w:ascii="宋体" w:hAnsi="宋体" w:cs="宋体" w:hint="eastAsia"/>
          <w:color w:val="494949"/>
          <w:sz w:val="32"/>
          <w:szCs w:val="32"/>
          <w:shd w:val="clear" w:color="auto" w:fill="FFFFFF"/>
        </w:rPr>
        <w:t>年</w:t>
      </w:r>
      <w:r>
        <w:rPr>
          <w:rFonts w:ascii="Helvetica" w:hAnsi="Helvetica" w:cs="Helvetica"/>
          <w:color w:val="494949"/>
          <w:sz w:val="32"/>
          <w:szCs w:val="32"/>
          <w:shd w:val="clear" w:color="auto" w:fill="FFFFFF"/>
        </w:rPr>
        <w:t>1</w:t>
      </w:r>
      <w:r>
        <w:rPr>
          <w:rFonts w:ascii="宋体" w:hAnsi="宋体" w:cs="宋体" w:hint="eastAsia"/>
          <w:color w:val="494949"/>
          <w:sz w:val="32"/>
          <w:szCs w:val="32"/>
          <w:shd w:val="clear" w:color="auto" w:fill="FFFFFF"/>
        </w:rPr>
        <w:t>月至</w:t>
      </w:r>
      <w:r>
        <w:rPr>
          <w:rFonts w:ascii="Helvetica" w:hAnsi="Helvetica" w:cs="Helvetica"/>
          <w:color w:val="494949"/>
          <w:sz w:val="32"/>
          <w:szCs w:val="32"/>
          <w:shd w:val="clear" w:color="auto" w:fill="FFFFFF"/>
        </w:rPr>
        <w:t>2020</w:t>
      </w:r>
      <w:r>
        <w:rPr>
          <w:rFonts w:ascii="宋体" w:hAnsi="宋体" w:cs="宋体" w:hint="eastAsia"/>
          <w:color w:val="494949"/>
          <w:sz w:val="32"/>
          <w:szCs w:val="32"/>
          <w:shd w:val="clear" w:color="auto" w:fill="FFFFFF"/>
        </w:rPr>
        <w:t>年</w:t>
      </w:r>
      <w:r>
        <w:rPr>
          <w:rFonts w:ascii="Helvetica" w:hAnsi="Helvetica" w:cs="Helvetica" w:hint="eastAsia"/>
          <w:color w:val="494949"/>
          <w:sz w:val="32"/>
          <w:szCs w:val="32"/>
          <w:shd w:val="clear" w:color="auto" w:fill="FFFFFF"/>
        </w:rPr>
        <w:t>3</w:t>
      </w:r>
      <w:r>
        <w:rPr>
          <w:rFonts w:ascii="宋体" w:hAnsi="宋体" w:cs="宋体" w:hint="eastAsia"/>
          <w:color w:val="494949"/>
          <w:sz w:val="32"/>
          <w:szCs w:val="32"/>
          <w:shd w:val="clear" w:color="auto" w:fill="FFFFFF"/>
        </w:rPr>
        <w:t>月开展保障性住房违规使用行为专项治理活动</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3"/>
        <w:rPr>
          <w:rFonts w:ascii="Helvetica" w:eastAsia="Times New Roman" w:hAnsi="Helvetica" w:cs="Helvetica"/>
          <w:b/>
          <w:color w:val="494949"/>
          <w:sz w:val="32"/>
          <w:szCs w:val="32"/>
        </w:rPr>
      </w:pPr>
      <w:r>
        <w:rPr>
          <w:rFonts w:ascii="宋体" w:hAnsi="宋体" w:cs="宋体" w:hint="eastAsia"/>
          <w:b/>
          <w:color w:val="494949"/>
          <w:sz w:val="32"/>
          <w:szCs w:val="32"/>
          <w:shd w:val="clear" w:color="auto" w:fill="FFFFFF"/>
        </w:rPr>
        <w:t>一、指导思想</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以习近平新时代中国特色社会主义思想为指导</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全面贯彻落实党的十九大精神</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按照省厅建立</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两张清单</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的要求</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进</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一步加强保障性住房的分配管理工作</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规范运营与使用</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杜绝</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保障性住房转租、转借及改变房屋用途等违法违规行为</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实现</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保障能力充足稳定</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保障对象清晰明确</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真正发挥保障性住房</w:t>
      </w:r>
    </w:p>
    <w:p w:rsidR="009C20DA" w:rsidRDefault="00755D1C">
      <w:pPr>
        <w:pStyle w:val="a3"/>
        <w:widowControl/>
        <w:shd w:val="clear" w:color="auto" w:fill="FFFFFF"/>
        <w:spacing w:beforeAutospacing="0" w:afterAutospacing="0"/>
        <w:rPr>
          <w:rFonts w:ascii="Helvetica" w:hAnsi="Helvetica" w:cs="Helvetica"/>
          <w:color w:val="494949"/>
          <w:sz w:val="32"/>
          <w:szCs w:val="32"/>
        </w:rPr>
      </w:pPr>
      <w:r>
        <w:rPr>
          <w:rFonts w:ascii="宋体" w:hAnsi="宋体" w:cs="宋体" w:hint="eastAsia"/>
          <w:color w:val="494949"/>
          <w:sz w:val="32"/>
          <w:szCs w:val="32"/>
          <w:shd w:val="clear" w:color="auto" w:fill="FFFFFF"/>
        </w:rPr>
        <w:t>惠民利民的作用</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3"/>
        <w:rPr>
          <w:rFonts w:ascii="Helvetica" w:eastAsia="Times New Roman" w:hAnsi="Helvetica" w:cs="Helvetica"/>
          <w:b/>
          <w:color w:val="494949"/>
          <w:sz w:val="32"/>
          <w:szCs w:val="32"/>
        </w:rPr>
      </w:pPr>
      <w:r>
        <w:rPr>
          <w:rFonts w:ascii="宋体" w:hAnsi="宋体" w:cs="宋体" w:hint="eastAsia"/>
          <w:b/>
          <w:color w:val="494949"/>
          <w:sz w:val="32"/>
          <w:szCs w:val="32"/>
          <w:shd w:val="clear" w:color="auto" w:fill="FFFFFF"/>
        </w:rPr>
        <w:t>二、治理范围、目标和重点</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w:t>
      </w:r>
      <w:r>
        <w:rPr>
          <w:rFonts w:ascii="Helvetica" w:hAnsi="Helvetica" w:cs="Helvetica" w:hint="eastAsia"/>
          <w:color w:val="494949"/>
          <w:sz w:val="32"/>
          <w:szCs w:val="32"/>
          <w:shd w:val="clear" w:color="auto" w:fill="FFFFFF"/>
        </w:rPr>
        <w:t>一</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治理范围。</w:t>
      </w:r>
      <w:r>
        <w:rPr>
          <w:rFonts w:ascii="Helvetica" w:hAnsi="Helvetica" w:cs="Helvetica" w:hint="eastAsia"/>
          <w:color w:val="494949"/>
          <w:sz w:val="32"/>
          <w:szCs w:val="32"/>
          <w:shd w:val="clear" w:color="auto" w:fill="FFFFFF"/>
        </w:rPr>
        <w:t>新景家园、康居家园、公园一号、爱心一期、爱心二期、爱心三期、新发家园、太白小区、柏林小</w:t>
      </w:r>
      <w:r>
        <w:rPr>
          <w:rFonts w:ascii="Helvetica" w:hAnsi="Helvetica" w:cs="Helvetica" w:hint="eastAsia"/>
          <w:color w:val="494949"/>
          <w:sz w:val="32"/>
          <w:szCs w:val="32"/>
          <w:shd w:val="clear" w:color="auto" w:fill="FFFFFF"/>
        </w:rPr>
        <w:lastRenderedPageBreak/>
        <w:t>区、明月新城、西山小区、江安花园、庆兴花园、人才公寓、民族大院、二居委会、金轮干道五号楼、四居委会、天裕小区、六居委会、东大街综合楼、八居委会、车站综合楼、岳家桥小区、丰华小区、新华园小区、金轮南小区、金轮干道住宅楼、太平干道拆迁楼、鸿馨家园、鸿和家园、二十四居委会等</w:t>
      </w:r>
      <w:r>
        <w:rPr>
          <w:rFonts w:ascii="宋体" w:hAnsi="宋体" w:cs="宋体" w:hint="eastAsia"/>
          <w:color w:val="494949"/>
          <w:sz w:val="32"/>
          <w:szCs w:val="32"/>
          <w:shd w:val="clear" w:color="auto" w:fill="FFFFFF"/>
        </w:rPr>
        <w:t>保障性住房小区的承租人。</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二</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治理目标。通过开展专项治理工作</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纠正违规租住保障性住房行为</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进一步建立健全保障性住房管理制度</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确保保障性住房申请、分配、使用、管理公平、公正、公开</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提高保障性住房使用效益</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为住房保障申请家庭提供更好的服务</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三</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治理重点。加大巡查力度</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重点清查违规使用、转租转借、长期空置、超标准入住等违规行为</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3"/>
        <w:rPr>
          <w:rFonts w:ascii="Helvetica" w:eastAsia="Times New Roman" w:hAnsi="Helvetica" w:cs="Helvetica"/>
          <w:b/>
          <w:color w:val="494949"/>
          <w:sz w:val="32"/>
          <w:szCs w:val="32"/>
        </w:rPr>
      </w:pPr>
      <w:r>
        <w:rPr>
          <w:rFonts w:ascii="宋体" w:hAnsi="宋体" w:cs="宋体" w:hint="eastAsia"/>
          <w:b/>
          <w:color w:val="494949"/>
          <w:sz w:val="32"/>
          <w:szCs w:val="32"/>
          <w:shd w:val="clear" w:color="auto" w:fill="FFFFFF"/>
        </w:rPr>
        <w:t>三、治理的内容</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承租人有下列情形之一的</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依法依规予以清退</w:t>
      </w:r>
      <w:r>
        <w:rPr>
          <w:rFonts w:ascii="Helvetica" w:eastAsia="Times New Roman" w:hAnsi="Helvetica" w:cs="Helvetic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1.</w:t>
      </w:r>
      <w:r>
        <w:rPr>
          <w:rFonts w:ascii="宋体" w:hAnsi="宋体" w:cs="宋体" w:hint="eastAsia"/>
          <w:color w:val="494949"/>
          <w:sz w:val="32"/>
          <w:szCs w:val="32"/>
          <w:shd w:val="clear" w:color="auto" w:fill="FFFFFF"/>
        </w:rPr>
        <w:t>转借、转租或擅自调换所租保障性住房的</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2.</w:t>
      </w:r>
      <w:r>
        <w:rPr>
          <w:rFonts w:ascii="宋体" w:hAnsi="宋体" w:cs="宋体" w:hint="eastAsia"/>
          <w:color w:val="494949"/>
          <w:sz w:val="32"/>
          <w:szCs w:val="32"/>
          <w:shd w:val="clear" w:color="auto" w:fill="FFFFFF"/>
        </w:rPr>
        <w:t>改变所承租保障性住房使用用途的</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3.</w:t>
      </w:r>
      <w:r>
        <w:rPr>
          <w:rFonts w:ascii="宋体" w:hAnsi="宋体" w:cs="宋体" w:hint="eastAsia"/>
          <w:color w:val="494949"/>
          <w:sz w:val="32"/>
          <w:szCs w:val="32"/>
          <w:shd w:val="clear" w:color="auto" w:fill="FFFFFF"/>
        </w:rPr>
        <w:t>破坏或擅自改变承租的保障性住房结构</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拒不恢复原状的。</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4.</w:t>
      </w:r>
      <w:r>
        <w:rPr>
          <w:rFonts w:ascii="宋体" w:hAnsi="宋体" w:cs="宋体" w:hint="eastAsia"/>
          <w:color w:val="494949"/>
          <w:sz w:val="32"/>
          <w:szCs w:val="32"/>
          <w:shd w:val="clear" w:color="auto" w:fill="FFFFFF"/>
        </w:rPr>
        <w:t>在承租的保障性住房内从事违法活动的</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5.</w:t>
      </w:r>
      <w:r>
        <w:rPr>
          <w:rFonts w:ascii="宋体" w:hAnsi="宋体" w:cs="宋体" w:hint="eastAsia"/>
          <w:color w:val="494949"/>
          <w:sz w:val="32"/>
          <w:szCs w:val="32"/>
          <w:shd w:val="clear" w:color="auto" w:fill="FFFFFF"/>
        </w:rPr>
        <w:t>无正当理由连续</w:t>
      </w:r>
      <w:r>
        <w:rPr>
          <w:rFonts w:ascii="Helvetica" w:eastAsia="Times New Roman" w:hAnsi="Helvetica" w:cs="Helvetica"/>
          <w:color w:val="494949"/>
          <w:sz w:val="32"/>
          <w:szCs w:val="32"/>
          <w:shd w:val="clear" w:color="auto" w:fill="FFFFFF"/>
        </w:rPr>
        <w:t>6</w:t>
      </w:r>
      <w:r>
        <w:rPr>
          <w:rFonts w:ascii="宋体" w:hAnsi="宋体" w:cs="宋体" w:hint="eastAsia"/>
          <w:color w:val="494949"/>
          <w:sz w:val="32"/>
          <w:szCs w:val="32"/>
          <w:shd w:val="clear" w:color="auto" w:fill="FFFFFF"/>
        </w:rPr>
        <w:t>个月以上闲置保障性住房的。</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6.</w:t>
      </w:r>
      <w:r>
        <w:rPr>
          <w:rFonts w:ascii="宋体" w:hAnsi="宋体" w:cs="宋体" w:hint="eastAsia"/>
          <w:color w:val="494949"/>
          <w:sz w:val="32"/>
          <w:szCs w:val="32"/>
          <w:shd w:val="clear" w:color="auto" w:fill="FFFFFF"/>
        </w:rPr>
        <w:t>累计</w:t>
      </w:r>
      <w:r>
        <w:rPr>
          <w:rFonts w:ascii="Helvetica" w:eastAsia="Times New Roman" w:hAnsi="Helvetica" w:cs="Helvetica"/>
          <w:color w:val="494949"/>
          <w:sz w:val="32"/>
          <w:szCs w:val="32"/>
          <w:shd w:val="clear" w:color="auto" w:fill="FFFFFF"/>
        </w:rPr>
        <w:t>6</w:t>
      </w:r>
      <w:r>
        <w:rPr>
          <w:rFonts w:ascii="宋体" w:hAnsi="宋体" w:cs="宋体" w:hint="eastAsia"/>
          <w:color w:val="494949"/>
          <w:sz w:val="32"/>
          <w:szCs w:val="32"/>
          <w:shd w:val="clear" w:color="auto" w:fill="FFFFFF"/>
        </w:rPr>
        <w:t>个月以上拖欠保障性住房租金的</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7.</w:t>
      </w:r>
      <w:r>
        <w:rPr>
          <w:rFonts w:ascii="宋体" w:hAnsi="宋体" w:cs="宋体" w:hint="eastAsia"/>
          <w:color w:val="494949"/>
          <w:sz w:val="32"/>
          <w:szCs w:val="32"/>
          <w:shd w:val="clear" w:color="auto" w:fill="FFFFFF"/>
        </w:rPr>
        <w:t>财产、收入、住房等情况发生变化</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不再符合住房保障</w:t>
      </w:r>
    </w:p>
    <w:p w:rsidR="009C20DA" w:rsidRDefault="00755D1C">
      <w:pPr>
        <w:pStyle w:val="a3"/>
        <w:widowControl/>
        <w:shd w:val="clear" w:color="auto" w:fill="FFFFFF"/>
        <w:spacing w:beforeAutospacing="0" w:afterAutospacing="0"/>
        <w:rPr>
          <w:rFonts w:ascii="Helvetica" w:hAnsi="Helvetica" w:cs="Helvetica"/>
          <w:color w:val="494949"/>
          <w:sz w:val="32"/>
          <w:szCs w:val="32"/>
        </w:rPr>
      </w:pPr>
      <w:r>
        <w:rPr>
          <w:rFonts w:ascii="宋体" w:hAnsi="宋体" w:cs="宋体" w:hint="eastAsia"/>
          <w:color w:val="494949"/>
          <w:sz w:val="32"/>
          <w:szCs w:val="32"/>
          <w:shd w:val="clear" w:color="auto" w:fill="FFFFFF"/>
        </w:rPr>
        <w:lastRenderedPageBreak/>
        <w:t>条件的</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8.</w:t>
      </w:r>
      <w:r>
        <w:rPr>
          <w:rFonts w:ascii="宋体" w:hAnsi="宋体" w:cs="宋体" w:hint="eastAsia"/>
          <w:color w:val="494949"/>
          <w:sz w:val="32"/>
          <w:szCs w:val="32"/>
          <w:shd w:val="clear" w:color="auto" w:fill="FFFFFF"/>
        </w:rPr>
        <w:t>利用承租房屋存放危险物品或有关法律规定的违禁品</w:t>
      </w:r>
    </w:p>
    <w:p w:rsidR="009C20DA" w:rsidRDefault="00755D1C">
      <w:pPr>
        <w:pStyle w:val="a3"/>
        <w:widowControl/>
        <w:shd w:val="clear" w:color="auto" w:fill="FFFFFF"/>
        <w:spacing w:beforeAutospacing="0" w:afterAutospacing="0"/>
        <w:rPr>
          <w:rFonts w:ascii="Helvetica" w:hAnsi="Helvetica" w:cs="Helvetica"/>
          <w:color w:val="494949"/>
          <w:sz w:val="32"/>
          <w:szCs w:val="32"/>
        </w:rPr>
      </w:pPr>
      <w:r>
        <w:rPr>
          <w:rFonts w:ascii="宋体" w:hAnsi="宋体" w:cs="宋体" w:hint="eastAsia"/>
          <w:color w:val="494949"/>
          <w:sz w:val="32"/>
          <w:szCs w:val="32"/>
          <w:shd w:val="clear" w:color="auto" w:fill="FFFFFF"/>
        </w:rPr>
        <w:t>的</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3"/>
        <w:rPr>
          <w:rFonts w:ascii="Helvetica" w:eastAsia="Times New Roman" w:hAnsi="Helvetica" w:cs="Helvetica"/>
          <w:b/>
          <w:color w:val="494949"/>
          <w:sz w:val="32"/>
          <w:szCs w:val="32"/>
        </w:rPr>
      </w:pPr>
      <w:r>
        <w:rPr>
          <w:rFonts w:ascii="宋体" w:hAnsi="宋体" w:cs="宋体" w:hint="eastAsia"/>
          <w:b/>
          <w:color w:val="494949"/>
          <w:sz w:val="32"/>
          <w:szCs w:val="32"/>
          <w:shd w:val="clear" w:color="auto" w:fill="FFFFFF"/>
        </w:rPr>
        <w:t>四、工作步骤</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此次清理整治专项活动分为宣传发动、主动整改、集中治理三个阶段开展。成立三个工作组，负责组织、实施本次专项治理活动（具体人员名单和治理范围附后）。</w:t>
      </w:r>
    </w:p>
    <w:p w:rsidR="009C20DA" w:rsidRDefault="00755D1C" w:rsidP="00250025">
      <w:pPr>
        <w:pStyle w:val="a3"/>
        <w:widowControl/>
        <w:shd w:val="clear" w:color="auto" w:fill="FFFFFF"/>
        <w:spacing w:beforeAutospacing="0" w:afterAutospacing="0"/>
        <w:ind w:firstLineChars="200" w:firstLine="643"/>
        <w:rPr>
          <w:rFonts w:ascii="Helvetica" w:eastAsia="Times New Roman" w:hAnsi="Helvetica" w:cs="Helvetica"/>
          <w:b/>
          <w:color w:val="494949"/>
          <w:sz w:val="32"/>
          <w:szCs w:val="32"/>
        </w:rPr>
      </w:pPr>
      <w:r>
        <w:rPr>
          <w:rFonts w:ascii="Helvetica" w:eastAsia="Times New Roman" w:hAnsi="Helvetica" w:cs="Helvetica"/>
          <w:b/>
          <w:color w:val="494949"/>
          <w:sz w:val="32"/>
          <w:szCs w:val="32"/>
          <w:shd w:val="clear" w:color="auto" w:fill="FFFFFF"/>
        </w:rPr>
        <w:t>(</w:t>
      </w:r>
      <w:r>
        <w:rPr>
          <w:rFonts w:ascii="宋体" w:hAnsi="宋体" w:cs="宋体" w:hint="eastAsia"/>
          <w:b/>
          <w:color w:val="494949"/>
          <w:sz w:val="32"/>
          <w:szCs w:val="32"/>
          <w:shd w:val="clear" w:color="auto" w:fill="FFFFFF"/>
        </w:rPr>
        <w:t>一</w:t>
      </w:r>
      <w:r>
        <w:rPr>
          <w:rFonts w:ascii="Helvetica" w:eastAsia="Times New Roman" w:hAnsi="Helvetica" w:cs="Helvetica"/>
          <w:b/>
          <w:color w:val="494949"/>
          <w:sz w:val="32"/>
          <w:szCs w:val="32"/>
          <w:shd w:val="clear" w:color="auto" w:fill="FFFFFF"/>
        </w:rPr>
        <w:t>)</w:t>
      </w:r>
      <w:r>
        <w:rPr>
          <w:rFonts w:ascii="宋体" w:hAnsi="宋体" w:cs="宋体" w:hint="eastAsia"/>
          <w:b/>
          <w:color w:val="494949"/>
          <w:sz w:val="32"/>
          <w:szCs w:val="32"/>
          <w:shd w:val="clear" w:color="auto" w:fill="FFFFFF"/>
        </w:rPr>
        <w:t>宣传发动阶段</w:t>
      </w:r>
      <w:r>
        <w:rPr>
          <w:rFonts w:ascii="Helvetica" w:eastAsia="Times New Roman" w:hAnsi="Helvetica" w:cs="Helvetica"/>
          <w:b/>
          <w:color w:val="494949"/>
          <w:sz w:val="32"/>
          <w:szCs w:val="32"/>
          <w:shd w:val="clear" w:color="auto" w:fill="FFFFFF"/>
        </w:rPr>
        <w:t>(20</w:t>
      </w:r>
      <w:r>
        <w:rPr>
          <w:rFonts w:ascii="Helvetica" w:hAnsi="Helvetica" w:cs="Helvetica" w:hint="eastAsia"/>
          <w:b/>
          <w:color w:val="494949"/>
          <w:sz w:val="32"/>
          <w:szCs w:val="32"/>
          <w:shd w:val="clear" w:color="auto" w:fill="FFFFFF"/>
        </w:rPr>
        <w:t>20</w:t>
      </w:r>
      <w:r>
        <w:rPr>
          <w:rFonts w:ascii="宋体" w:hAnsi="宋体" w:cs="宋体" w:hint="eastAsia"/>
          <w:b/>
          <w:color w:val="494949"/>
          <w:sz w:val="32"/>
          <w:szCs w:val="32"/>
          <w:shd w:val="clear" w:color="auto" w:fill="FFFFFF"/>
        </w:rPr>
        <w:t>年</w:t>
      </w:r>
      <w:r>
        <w:rPr>
          <w:rFonts w:ascii="Helvetica" w:hAnsi="Helvetica" w:cs="Helvetica" w:hint="eastAsia"/>
          <w:b/>
          <w:color w:val="494949"/>
          <w:sz w:val="32"/>
          <w:szCs w:val="32"/>
          <w:shd w:val="clear" w:color="auto" w:fill="FFFFFF"/>
        </w:rPr>
        <w:t>1</w:t>
      </w:r>
      <w:r>
        <w:rPr>
          <w:rFonts w:ascii="宋体" w:hAnsi="宋体" w:cs="宋体" w:hint="eastAsia"/>
          <w:b/>
          <w:color w:val="494949"/>
          <w:sz w:val="32"/>
          <w:szCs w:val="32"/>
          <w:shd w:val="clear" w:color="auto" w:fill="FFFFFF"/>
        </w:rPr>
        <w:t>月</w:t>
      </w:r>
      <w:r>
        <w:rPr>
          <w:rFonts w:ascii="Helvetica" w:hAnsi="Helvetica" w:cs="Helvetica" w:hint="eastAsia"/>
          <w:b/>
          <w:color w:val="494949"/>
          <w:sz w:val="32"/>
          <w:szCs w:val="32"/>
          <w:shd w:val="clear" w:color="auto" w:fill="FFFFFF"/>
        </w:rPr>
        <w:t>2</w:t>
      </w:r>
      <w:r>
        <w:rPr>
          <w:rFonts w:ascii="宋体" w:hAnsi="宋体" w:cs="宋体" w:hint="eastAsia"/>
          <w:b/>
          <w:color w:val="494949"/>
          <w:sz w:val="32"/>
          <w:szCs w:val="32"/>
          <w:shd w:val="clear" w:color="auto" w:fill="FFFFFF"/>
        </w:rPr>
        <w:t>日</w:t>
      </w:r>
      <w:r>
        <w:rPr>
          <w:rFonts w:ascii="宋体" w:hAnsi="宋体" w:cs="Helvetica" w:hint="eastAsia"/>
          <w:b/>
          <w:color w:val="494949"/>
          <w:sz w:val="32"/>
          <w:szCs w:val="32"/>
          <w:shd w:val="clear" w:color="auto" w:fill="FFFFFF"/>
        </w:rPr>
        <w:t>－</w:t>
      </w:r>
      <w:r>
        <w:rPr>
          <w:rFonts w:ascii="Helvetica" w:hAnsi="Helvetica" w:cs="Helvetica" w:hint="eastAsia"/>
          <w:b/>
          <w:color w:val="494949"/>
          <w:sz w:val="32"/>
          <w:szCs w:val="32"/>
          <w:shd w:val="clear" w:color="auto" w:fill="FFFFFF"/>
        </w:rPr>
        <w:t>1</w:t>
      </w:r>
      <w:r>
        <w:rPr>
          <w:rFonts w:ascii="宋体" w:hAnsi="宋体" w:cs="宋体" w:hint="eastAsia"/>
          <w:b/>
          <w:color w:val="494949"/>
          <w:sz w:val="32"/>
          <w:szCs w:val="32"/>
          <w:shd w:val="clear" w:color="auto" w:fill="FFFFFF"/>
        </w:rPr>
        <w:t>月</w:t>
      </w:r>
      <w:r>
        <w:rPr>
          <w:rFonts w:ascii="Helvetica" w:hAnsi="Helvetica" w:cs="Helvetica"/>
          <w:b/>
          <w:color w:val="494949"/>
          <w:sz w:val="32"/>
          <w:szCs w:val="32"/>
          <w:shd w:val="clear" w:color="auto" w:fill="FFFFFF"/>
        </w:rPr>
        <w:t>1</w:t>
      </w:r>
      <w:r>
        <w:rPr>
          <w:rFonts w:ascii="Helvetica" w:hAnsi="Helvetica" w:cs="Helvetica" w:hint="eastAsia"/>
          <w:b/>
          <w:color w:val="494949"/>
          <w:sz w:val="32"/>
          <w:szCs w:val="32"/>
          <w:shd w:val="clear" w:color="auto" w:fill="FFFFFF"/>
        </w:rPr>
        <w:t>7</w:t>
      </w:r>
      <w:r>
        <w:rPr>
          <w:rFonts w:ascii="宋体" w:hAnsi="宋体" w:cs="宋体" w:hint="eastAsia"/>
          <w:b/>
          <w:color w:val="494949"/>
          <w:sz w:val="32"/>
          <w:szCs w:val="32"/>
          <w:shd w:val="clear" w:color="auto" w:fill="FFFFFF"/>
        </w:rPr>
        <w:t>日</w:t>
      </w:r>
      <w:r>
        <w:rPr>
          <w:rFonts w:ascii="Helvetica" w:eastAsia="Times New Roman" w:hAnsi="Helvetica" w:cs="Helvetica"/>
          <w:b/>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1.</w:t>
      </w:r>
      <w:r>
        <w:rPr>
          <w:rFonts w:ascii="宋体" w:hAnsi="宋体" w:cs="宋体" w:hint="eastAsia"/>
          <w:color w:val="494949"/>
          <w:sz w:val="32"/>
          <w:szCs w:val="32"/>
          <w:shd w:val="clear" w:color="auto" w:fill="FFFFFF"/>
        </w:rPr>
        <w:t>下发专项治理通知</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在所有保障房楼栋醒目处张贴</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提示该楼栋为保障性住房</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按规定应由申请家庭自住</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非申请家庭成员不得违规在保障性住房内居住</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2.</w:t>
      </w:r>
      <w:r>
        <w:rPr>
          <w:rFonts w:ascii="宋体" w:hAnsi="宋体" w:cs="宋体" w:hint="eastAsia"/>
          <w:color w:val="494949"/>
          <w:sz w:val="32"/>
          <w:szCs w:val="32"/>
          <w:shd w:val="clear" w:color="auto" w:fill="FFFFFF"/>
        </w:rPr>
        <w:t>通过宣传栏等多种渠道发布专项治理通知广泛宣传住房保障政策。在所有的保障性住房小区公布举报电话和举报邮箱</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接受群众举报</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全面启动保障性住房专项治理行动</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3.</w:t>
      </w:r>
      <w:r>
        <w:rPr>
          <w:rFonts w:ascii="宋体" w:hAnsi="宋体" w:cs="宋体" w:hint="eastAsia"/>
          <w:color w:val="494949"/>
          <w:sz w:val="32"/>
          <w:szCs w:val="32"/>
          <w:shd w:val="clear" w:color="auto" w:fill="FFFFFF"/>
        </w:rPr>
        <w:t>完成摸底统计</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汇总前期排查发现的非申请人居住的住户名单</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包括疑似涉嫌违规的住户名单。通过召开座谈会、入户动员、约谈当事人等形式</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开展宣传教育工作</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劝导动员涉嫌违规的住户自行整改。</w:t>
      </w:r>
    </w:p>
    <w:p w:rsidR="009C20DA" w:rsidRDefault="00755D1C" w:rsidP="00250025">
      <w:pPr>
        <w:pStyle w:val="a3"/>
        <w:widowControl/>
        <w:shd w:val="clear" w:color="auto" w:fill="FFFFFF"/>
        <w:spacing w:beforeAutospacing="0" w:afterAutospacing="0"/>
        <w:ind w:firstLineChars="196" w:firstLine="630"/>
        <w:rPr>
          <w:rFonts w:ascii="宋体" w:hAnsi="宋体" w:cs="宋体"/>
          <w:b/>
          <w:color w:val="494949"/>
          <w:w w:val="90"/>
          <w:sz w:val="32"/>
          <w:szCs w:val="32"/>
          <w:shd w:val="clear" w:color="auto" w:fill="FFFFFF"/>
        </w:rPr>
      </w:pPr>
      <w:r>
        <w:rPr>
          <w:rFonts w:ascii="Helvetica" w:eastAsia="Times New Roman" w:hAnsi="Helvetica" w:cs="Helvetica"/>
          <w:b/>
          <w:color w:val="494949"/>
          <w:sz w:val="32"/>
          <w:szCs w:val="32"/>
          <w:shd w:val="clear" w:color="auto" w:fill="FFFFFF"/>
        </w:rPr>
        <w:t>(</w:t>
      </w:r>
      <w:r>
        <w:rPr>
          <w:rFonts w:ascii="宋体" w:hAnsi="宋体" w:cs="宋体" w:hint="eastAsia"/>
          <w:b/>
          <w:color w:val="494949"/>
          <w:sz w:val="32"/>
          <w:szCs w:val="32"/>
          <w:shd w:val="clear" w:color="auto" w:fill="FFFFFF"/>
        </w:rPr>
        <w:t>二</w:t>
      </w:r>
      <w:r>
        <w:rPr>
          <w:rFonts w:ascii="Helvetica" w:eastAsia="Times New Roman" w:hAnsi="Helvetica" w:cs="Helvetica"/>
          <w:b/>
          <w:color w:val="494949"/>
          <w:sz w:val="32"/>
          <w:szCs w:val="32"/>
          <w:shd w:val="clear" w:color="auto" w:fill="FFFFFF"/>
        </w:rPr>
        <w:t>)</w:t>
      </w:r>
      <w:r>
        <w:rPr>
          <w:rFonts w:ascii="宋体" w:hAnsi="宋体" w:cs="宋体" w:hint="eastAsia"/>
          <w:b/>
          <w:color w:val="494949"/>
          <w:w w:val="90"/>
          <w:sz w:val="32"/>
          <w:szCs w:val="32"/>
          <w:shd w:val="clear" w:color="auto" w:fill="FFFFFF"/>
        </w:rPr>
        <w:t>主动整改阶段</w:t>
      </w:r>
      <w:r>
        <w:rPr>
          <w:rFonts w:ascii="宋体" w:hAnsi="宋体" w:cs="宋体"/>
          <w:b/>
          <w:color w:val="494949"/>
          <w:w w:val="90"/>
          <w:sz w:val="32"/>
          <w:szCs w:val="32"/>
          <w:shd w:val="clear" w:color="auto" w:fill="FFFFFF"/>
        </w:rPr>
        <w:t>(20</w:t>
      </w:r>
      <w:r>
        <w:rPr>
          <w:rFonts w:ascii="宋体" w:hAnsi="宋体" w:cs="宋体" w:hint="eastAsia"/>
          <w:b/>
          <w:color w:val="494949"/>
          <w:w w:val="90"/>
          <w:sz w:val="32"/>
          <w:szCs w:val="32"/>
          <w:shd w:val="clear" w:color="auto" w:fill="FFFFFF"/>
        </w:rPr>
        <w:t>20年1月</w:t>
      </w:r>
      <w:r>
        <w:rPr>
          <w:rFonts w:ascii="宋体" w:hAnsi="宋体" w:cs="宋体"/>
          <w:b/>
          <w:color w:val="494949"/>
          <w:w w:val="90"/>
          <w:sz w:val="32"/>
          <w:szCs w:val="32"/>
          <w:shd w:val="clear" w:color="auto" w:fill="FFFFFF"/>
        </w:rPr>
        <w:t>1</w:t>
      </w:r>
      <w:r>
        <w:rPr>
          <w:rFonts w:ascii="宋体" w:hAnsi="宋体" w:cs="宋体" w:hint="eastAsia"/>
          <w:b/>
          <w:color w:val="494949"/>
          <w:w w:val="90"/>
          <w:sz w:val="32"/>
          <w:szCs w:val="32"/>
          <w:shd w:val="clear" w:color="auto" w:fill="FFFFFF"/>
        </w:rPr>
        <w:t>8日－</w:t>
      </w:r>
      <w:r>
        <w:rPr>
          <w:rFonts w:ascii="宋体" w:hAnsi="宋体" w:cs="宋体"/>
          <w:b/>
          <w:color w:val="494949"/>
          <w:w w:val="90"/>
          <w:sz w:val="32"/>
          <w:szCs w:val="32"/>
          <w:shd w:val="clear" w:color="auto" w:fill="FFFFFF"/>
        </w:rPr>
        <w:t>2020</w:t>
      </w:r>
      <w:r>
        <w:rPr>
          <w:rFonts w:ascii="宋体" w:hAnsi="宋体" w:cs="宋体" w:hint="eastAsia"/>
          <w:b/>
          <w:color w:val="494949"/>
          <w:w w:val="90"/>
          <w:sz w:val="32"/>
          <w:szCs w:val="32"/>
          <w:shd w:val="clear" w:color="auto" w:fill="FFFFFF"/>
        </w:rPr>
        <w:t>年2月</w:t>
      </w:r>
      <w:r>
        <w:rPr>
          <w:rFonts w:ascii="宋体" w:hAnsi="宋体" w:cs="宋体"/>
          <w:b/>
          <w:color w:val="494949"/>
          <w:w w:val="90"/>
          <w:sz w:val="32"/>
          <w:szCs w:val="32"/>
          <w:shd w:val="clear" w:color="auto" w:fill="FFFFFF"/>
        </w:rPr>
        <w:t>1</w:t>
      </w:r>
      <w:r>
        <w:rPr>
          <w:rFonts w:ascii="宋体" w:hAnsi="宋体" w:cs="宋体" w:hint="eastAsia"/>
          <w:b/>
          <w:color w:val="494949"/>
          <w:w w:val="90"/>
          <w:sz w:val="32"/>
          <w:szCs w:val="32"/>
          <w:shd w:val="clear" w:color="auto" w:fill="FFFFFF"/>
        </w:rPr>
        <w:t>7日</w:t>
      </w:r>
      <w:r>
        <w:rPr>
          <w:rFonts w:ascii="宋体" w:hAnsi="宋体" w:cs="宋体"/>
          <w:b/>
          <w:color w:val="494949"/>
          <w:w w:val="90"/>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1.</w:t>
      </w:r>
      <w:r>
        <w:rPr>
          <w:rFonts w:ascii="宋体" w:hAnsi="宋体" w:cs="宋体" w:hint="eastAsia"/>
          <w:color w:val="494949"/>
          <w:sz w:val="32"/>
          <w:szCs w:val="32"/>
          <w:shd w:val="clear" w:color="auto" w:fill="FFFFFF"/>
        </w:rPr>
        <w:t>住户按要求自行整改</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搬离保障性住房。</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2.</w:t>
      </w:r>
      <w:r>
        <w:rPr>
          <w:rFonts w:ascii="宋体" w:hAnsi="宋体" w:cs="宋体" w:hint="eastAsia"/>
          <w:color w:val="494949"/>
          <w:sz w:val="32"/>
          <w:szCs w:val="32"/>
          <w:shd w:val="clear" w:color="auto" w:fill="FFFFFF"/>
        </w:rPr>
        <w:t>工作组密切跟踪自行整改进度</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对未自行整改的住户应采取入户督促、约谈、劝导等方式</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说服其自行整改</w:t>
      </w:r>
      <w:r>
        <w:rPr>
          <w:rFonts w:ascii="Helvetica" w:hAnsi="Helvetica" w:cs="Helvetica" w:hint="eastAsia"/>
          <w:color w:val="494949"/>
          <w:sz w:val="32"/>
          <w:szCs w:val="32"/>
          <w:shd w:val="clear" w:color="auto" w:fill="FFFFFF"/>
        </w:rPr>
        <w:t>。</w:t>
      </w:r>
    </w:p>
    <w:p w:rsidR="009C20DA" w:rsidRDefault="00755D1C" w:rsidP="00250025">
      <w:pPr>
        <w:pStyle w:val="a3"/>
        <w:widowControl/>
        <w:shd w:val="clear" w:color="auto" w:fill="FFFFFF"/>
        <w:spacing w:beforeAutospacing="0" w:afterAutospacing="0"/>
        <w:ind w:firstLineChars="200" w:firstLine="643"/>
        <w:rPr>
          <w:rFonts w:ascii="Helvetica" w:eastAsia="Times New Roman" w:hAnsi="Helvetica" w:cs="Helvetica"/>
          <w:b/>
          <w:color w:val="494949"/>
          <w:sz w:val="32"/>
          <w:szCs w:val="32"/>
        </w:rPr>
      </w:pPr>
      <w:r>
        <w:rPr>
          <w:rFonts w:ascii="Helvetica" w:eastAsia="Times New Roman" w:hAnsi="Helvetica" w:cs="Helvetica"/>
          <w:b/>
          <w:color w:val="494949"/>
          <w:sz w:val="32"/>
          <w:szCs w:val="32"/>
          <w:shd w:val="clear" w:color="auto" w:fill="FFFFFF"/>
        </w:rPr>
        <w:lastRenderedPageBreak/>
        <w:t>(</w:t>
      </w:r>
      <w:r>
        <w:rPr>
          <w:rFonts w:ascii="宋体" w:hAnsi="宋体" w:cs="宋体" w:hint="eastAsia"/>
          <w:b/>
          <w:color w:val="494949"/>
          <w:sz w:val="32"/>
          <w:szCs w:val="32"/>
          <w:shd w:val="clear" w:color="auto" w:fill="FFFFFF"/>
        </w:rPr>
        <w:t>三</w:t>
      </w:r>
      <w:r>
        <w:rPr>
          <w:rFonts w:ascii="Helvetica" w:eastAsia="Times New Roman" w:hAnsi="Helvetica" w:cs="Helvetica"/>
          <w:b/>
          <w:color w:val="494949"/>
          <w:sz w:val="32"/>
          <w:szCs w:val="32"/>
          <w:shd w:val="clear" w:color="auto" w:fill="FFFFFF"/>
        </w:rPr>
        <w:t>)</w:t>
      </w:r>
      <w:r>
        <w:rPr>
          <w:rFonts w:ascii="宋体" w:hAnsi="宋体" w:cs="宋体" w:hint="eastAsia"/>
          <w:b/>
          <w:color w:val="494949"/>
          <w:sz w:val="32"/>
          <w:szCs w:val="32"/>
          <w:shd w:val="clear" w:color="auto" w:fill="FFFFFF"/>
        </w:rPr>
        <w:t>集中治理阶段</w:t>
      </w:r>
      <w:r>
        <w:rPr>
          <w:rFonts w:ascii="Helvetica" w:eastAsia="Times New Roman" w:hAnsi="Helvetica" w:cs="Helvetica"/>
          <w:b/>
          <w:color w:val="494949"/>
          <w:sz w:val="32"/>
          <w:szCs w:val="32"/>
          <w:shd w:val="clear" w:color="auto" w:fill="FFFFFF"/>
        </w:rPr>
        <w:t>(</w:t>
      </w:r>
      <w:r>
        <w:rPr>
          <w:rFonts w:ascii="Helvetica" w:hAnsi="Helvetica" w:cs="Helvetica"/>
          <w:b/>
          <w:color w:val="494949"/>
          <w:sz w:val="32"/>
          <w:szCs w:val="32"/>
          <w:shd w:val="clear" w:color="auto" w:fill="FFFFFF"/>
        </w:rPr>
        <w:t>2020</w:t>
      </w:r>
      <w:r>
        <w:rPr>
          <w:rFonts w:ascii="宋体" w:hAnsi="宋体" w:cs="宋体" w:hint="eastAsia"/>
          <w:b/>
          <w:color w:val="494949"/>
          <w:sz w:val="32"/>
          <w:szCs w:val="32"/>
          <w:shd w:val="clear" w:color="auto" w:fill="FFFFFF"/>
        </w:rPr>
        <w:t>年</w:t>
      </w:r>
      <w:r>
        <w:rPr>
          <w:rFonts w:ascii="Helvetica" w:hAnsi="Helvetica" w:cs="Helvetica" w:hint="eastAsia"/>
          <w:b/>
          <w:color w:val="494949"/>
          <w:sz w:val="32"/>
          <w:szCs w:val="32"/>
          <w:shd w:val="clear" w:color="auto" w:fill="FFFFFF"/>
        </w:rPr>
        <w:t>2</w:t>
      </w:r>
      <w:r>
        <w:rPr>
          <w:rFonts w:ascii="宋体" w:hAnsi="宋体" w:cs="宋体" w:hint="eastAsia"/>
          <w:b/>
          <w:color w:val="494949"/>
          <w:sz w:val="32"/>
          <w:szCs w:val="32"/>
          <w:shd w:val="clear" w:color="auto" w:fill="FFFFFF"/>
        </w:rPr>
        <w:t>月</w:t>
      </w:r>
      <w:r>
        <w:rPr>
          <w:rFonts w:ascii="Helvetica" w:hAnsi="Helvetica" w:cs="Helvetica"/>
          <w:b/>
          <w:color w:val="494949"/>
          <w:sz w:val="32"/>
          <w:szCs w:val="32"/>
          <w:shd w:val="clear" w:color="auto" w:fill="FFFFFF"/>
        </w:rPr>
        <w:t>1</w:t>
      </w:r>
      <w:r>
        <w:rPr>
          <w:rFonts w:ascii="Helvetica" w:hAnsi="Helvetica" w:cs="Helvetica" w:hint="eastAsia"/>
          <w:b/>
          <w:color w:val="494949"/>
          <w:sz w:val="32"/>
          <w:szCs w:val="32"/>
          <w:shd w:val="clear" w:color="auto" w:fill="FFFFFF"/>
        </w:rPr>
        <w:t>8</w:t>
      </w:r>
      <w:r>
        <w:rPr>
          <w:rFonts w:ascii="宋体" w:hAnsi="宋体" w:cs="宋体" w:hint="eastAsia"/>
          <w:b/>
          <w:color w:val="494949"/>
          <w:sz w:val="32"/>
          <w:szCs w:val="32"/>
          <w:shd w:val="clear" w:color="auto" w:fill="FFFFFF"/>
        </w:rPr>
        <w:t>日</w:t>
      </w:r>
      <w:r>
        <w:rPr>
          <w:rFonts w:ascii="宋体" w:hAnsi="宋体" w:cs="Helvetica" w:hint="eastAsia"/>
          <w:b/>
          <w:color w:val="494949"/>
          <w:sz w:val="32"/>
          <w:szCs w:val="32"/>
          <w:shd w:val="clear" w:color="auto" w:fill="FFFFFF"/>
        </w:rPr>
        <w:t>－</w:t>
      </w:r>
      <w:r>
        <w:rPr>
          <w:rFonts w:ascii="Helvetica" w:hAnsi="Helvetica" w:cs="Helvetica" w:hint="eastAsia"/>
          <w:b/>
          <w:color w:val="494949"/>
          <w:sz w:val="32"/>
          <w:szCs w:val="32"/>
          <w:shd w:val="clear" w:color="auto" w:fill="FFFFFF"/>
        </w:rPr>
        <w:t>3</w:t>
      </w:r>
      <w:r>
        <w:rPr>
          <w:rFonts w:ascii="宋体" w:hAnsi="宋体" w:cs="宋体" w:hint="eastAsia"/>
          <w:b/>
          <w:color w:val="494949"/>
          <w:sz w:val="32"/>
          <w:szCs w:val="32"/>
          <w:shd w:val="clear" w:color="auto" w:fill="FFFFFF"/>
        </w:rPr>
        <w:t>月</w:t>
      </w:r>
      <w:r>
        <w:rPr>
          <w:rFonts w:ascii="Helvetica" w:hAnsi="Helvetica" w:cs="Helvetica"/>
          <w:b/>
          <w:color w:val="494949"/>
          <w:sz w:val="32"/>
          <w:szCs w:val="32"/>
          <w:shd w:val="clear" w:color="auto" w:fill="FFFFFF"/>
        </w:rPr>
        <w:t>1</w:t>
      </w:r>
      <w:r>
        <w:rPr>
          <w:rFonts w:ascii="Helvetica" w:hAnsi="Helvetica" w:cs="Helvetica" w:hint="eastAsia"/>
          <w:b/>
          <w:color w:val="494949"/>
          <w:sz w:val="32"/>
          <w:szCs w:val="32"/>
          <w:shd w:val="clear" w:color="auto" w:fill="FFFFFF"/>
        </w:rPr>
        <w:t>7</w:t>
      </w:r>
      <w:r>
        <w:rPr>
          <w:rFonts w:ascii="宋体" w:hAnsi="宋体" w:cs="宋体" w:hint="eastAsia"/>
          <w:b/>
          <w:color w:val="494949"/>
          <w:sz w:val="32"/>
          <w:szCs w:val="32"/>
          <w:shd w:val="clear" w:color="auto" w:fill="FFFFFF"/>
        </w:rPr>
        <w:t>日</w:t>
      </w:r>
      <w:r>
        <w:rPr>
          <w:rFonts w:ascii="Helvetica" w:eastAsia="Times New Roman" w:hAnsi="Helvetica" w:cs="Helvetica"/>
          <w:b/>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1.</w:t>
      </w:r>
      <w:r>
        <w:rPr>
          <w:rFonts w:ascii="宋体" w:hAnsi="宋体" w:cs="宋体" w:hint="eastAsia"/>
          <w:color w:val="494949"/>
          <w:sz w:val="32"/>
          <w:szCs w:val="32"/>
          <w:shd w:val="clear" w:color="auto" w:fill="FFFFFF"/>
        </w:rPr>
        <w:t>工作组对掌握的涉嫌违规的住户进行重点巡查</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核对自行整改情况。对于尚未按要求主动整改的</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发出书面整改通知</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要求限期整改。</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2.</w:t>
      </w:r>
      <w:r>
        <w:rPr>
          <w:rFonts w:ascii="宋体" w:hAnsi="宋体" w:cs="宋体" w:hint="eastAsia"/>
          <w:color w:val="494949"/>
          <w:sz w:val="32"/>
          <w:szCs w:val="32"/>
          <w:shd w:val="clear" w:color="auto" w:fill="FFFFFF"/>
        </w:rPr>
        <w:t>在此期间对住户主动整改阶段拒不整改腾退的承租户按人员性质采取措施</w:t>
      </w:r>
      <w:r>
        <w:rPr>
          <w:rFonts w:ascii="Helvetica" w:eastAsia="Times New Roman" w:hAnsi="Helvetica" w:cs="Helvetic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(1)</w:t>
      </w:r>
      <w:r>
        <w:rPr>
          <w:rFonts w:ascii="宋体" w:hAnsi="宋体" w:cs="宋体" w:hint="eastAsia"/>
          <w:color w:val="494949"/>
          <w:sz w:val="32"/>
          <w:szCs w:val="32"/>
          <w:shd w:val="clear" w:color="auto" w:fill="FFFFFF"/>
        </w:rPr>
        <w:t>属公职人员的除解除租赁合同外</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其行为分别报市纪</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委监委、市人社局等相关部门</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态度蛮横、恶劣拒不腾退的</w:t>
      </w:r>
      <w:r>
        <w:rPr>
          <w:rFonts w:ascii="Helvetica" w:eastAsia="Times New Roman" w:hAnsi="Helvetica" w:cs="Helvetica"/>
          <w:color w:val="494949"/>
          <w:sz w:val="32"/>
          <w:szCs w:val="32"/>
          <w:shd w:val="clear" w:color="auto" w:fill="FFFFFF"/>
        </w:rPr>
        <w:t>,</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将通过司法程序强制腾退</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并收缴违规所得</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申请将其行为记</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入保障房诚信系统</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并通过相关新闻煤体进行公示、曝光</w:t>
      </w:r>
      <w:r>
        <w:rPr>
          <w:rFonts w:ascii="Helvetica" w:eastAsia="Times New Roman" w:hAnsi="Helvetica" w:cs="Helvetic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rPr>
      </w:pPr>
      <w:r>
        <w:rPr>
          <w:rFonts w:ascii="Helvetica" w:eastAsia="Times New Roman" w:hAnsi="Helvetica" w:cs="Helvetica"/>
          <w:color w:val="494949"/>
          <w:sz w:val="32"/>
          <w:szCs w:val="32"/>
          <w:shd w:val="clear" w:color="auto" w:fill="FFFFFF"/>
        </w:rPr>
        <w:t>(2)</w:t>
      </w:r>
      <w:r>
        <w:rPr>
          <w:rFonts w:ascii="宋体" w:hAnsi="宋体" w:cs="宋体" w:hint="eastAsia"/>
          <w:color w:val="494949"/>
          <w:sz w:val="32"/>
          <w:szCs w:val="32"/>
          <w:shd w:val="clear" w:color="auto" w:fill="FFFFFF"/>
        </w:rPr>
        <w:t>无工作单位的务工人员和享受公租房的低保户有违规行为的</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取消其享受保障性住房资格</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依照司法程序强制腾退</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收缴违规所得</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申请将其行为记入保障房系统</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并通过相关新闻媒体进行公示、曝光</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属享受公租房低保户的除采取司法程序外</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同时报民政部门</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要求对其低保资格进行重新审核</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3"/>
        <w:rPr>
          <w:rFonts w:ascii="Helvetica" w:eastAsia="Times New Roman" w:hAnsi="Helvetica" w:cs="Helvetica"/>
          <w:b/>
          <w:color w:val="494949"/>
          <w:sz w:val="32"/>
          <w:szCs w:val="32"/>
        </w:rPr>
      </w:pPr>
      <w:r>
        <w:rPr>
          <w:rFonts w:ascii="宋体" w:hAnsi="宋体" w:cs="宋体" w:hint="eastAsia"/>
          <w:b/>
          <w:color w:val="494949"/>
          <w:sz w:val="32"/>
          <w:szCs w:val="32"/>
          <w:shd w:val="clear" w:color="auto" w:fill="FFFFFF"/>
        </w:rPr>
        <w:t>五、工作要求</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一</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严明纪律</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严格问责。各相关单位要严格按照专项</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清理整顿工作的部署和要求</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严明工作纪律</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认真组织实施</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对于专项治理整顿中弄虚作假、瞒报漏报、推诿拖延的要严格追究相关责任人的责任。</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二</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高度重视</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落实措施。各相关单位要高度重视</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切</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实负起责任</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明确工作任务</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强化监督检查</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确保各项措施落</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lastRenderedPageBreak/>
        <w:t>实到位。同时要按照通知的要求</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坚持依法依规、实事求是的</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原则</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全面落实各项措施</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扎实做好各项工作</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切实解决保障</w:t>
      </w:r>
    </w:p>
    <w:p w:rsidR="009C20DA" w:rsidRDefault="00755D1C">
      <w:pPr>
        <w:pStyle w:val="a3"/>
        <w:widowControl/>
        <w:shd w:val="clear" w:color="auto" w:fill="FFFFFF"/>
        <w:spacing w:beforeAutospacing="0" w:afterAutospacing="0"/>
        <w:rPr>
          <w:rFonts w:ascii="Helvetica" w:hAnsi="Helvetica" w:cs="Helvetica"/>
          <w:color w:val="494949"/>
          <w:sz w:val="32"/>
          <w:szCs w:val="32"/>
        </w:rPr>
      </w:pPr>
      <w:r>
        <w:rPr>
          <w:rFonts w:ascii="宋体" w:hAnsi="宋体" w:cs="宋体" w:hint="eastAsia"/>
          <w:color w:val="494949"/>
          <w:sz w:val="32"/>
          <w:szCs w:val="32"/>
          <w:shd w:val="clear" w:color="auto" w:fill="FFFFFF"/>
        </w:rPr>
        <w:t>性住房后期管理中存在的各类问题</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建立健全规范保障性住房管理的长效机制</w:t>
      </w:r>
      <w:r>
        <w:rPr>
          <w:rFonts w:ascii="Helvetica" w:hAnsi="Helvetica" w:cs="Helvetica" w:hint="eastAsia"/>
          <w:color w:val="494949"/>
          <w:sz w:val="32"/>
          <w:szCs w:val="32"/>
          <w:shd w:val="clear" w:color="auto" w:fill="FFFFFF"/>
        </w:rPr>
        <w:t>。</w:t>
      </w:r>
    </w:p>
    <w:p w:rsidR="009C20DA" w:rsidRDefault="00755D1C">
      <w:pPr>
        <w:pStyle w:val="a3"/>
        <w:widowControl/>
        <w:shd w:val="clear" w:color="auto" w:fill="FFFFFF"/>
        <w:spacing w:beforeAutospacing="0" w:afterAutospacing="0"/>
        <w:ind w:firstLineChars="200" w:firstLine="640"/>
        <w:rPr>
          <w:rFonts w:ascii="Helvetica" w:eastAsia="Times New Roman" w:hAnsi="Helvetica" w:cs="Helvetica"/>
          <w:color w:val="494949"/>
          <w:sz w:val="32"/>
          <w:szCs w:val="32"/>
        </w:rPr>
      </w:pP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三</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认真总结</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完善制度。坚持把建章立制工作贯穿专</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项治理工作的始终</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对工作中好的经验和做法</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要善于总结推</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广</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对专项治理工作中发现的新情况、新问题</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要深入研究分</w:t>
      </w:r>
    </w:p>
    <w:p w:rsidR="009C20DA" w:rsidRDefault="00755D1C">
      <w:pPr>
        <w:pStyle w:val="a3"/>
        <w:widowControl/>
        <w:shd w:val="clear" w:color="auto" w:fill="FFFFFF"/>
        <w:spacing w:beforeAutospacing="0" w:afterAutospacing="0"/>
        <w:rPr>
          <w:rFonts w:ascii="Helvetica" w:eastAsia="Times New Roman" w:hAnsi="Helvetica" w:cs="Helvetica"/>
          <w:color w:val="494949"/>
          <w:sz w:val="32"/>
          <w:szCs w:val="32"/>
        </w:rPr>
      </w:pPr>
      <w:r>
        <w:rPr>
          <w:rFonts w:ascii="宋体" w:hAnsi="宋体" w:cs="宋体" w:hint="eastAsia"/>
          <w:color w:val="494949"/>
          <w:sz w:val="32"/>
          <w:szCs w:val="32"/>
          <w:shd w:val="clear" w:color="auto" w:fill="FFFFFF"/>
        </w:rPr>
        <w:t>析</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从制度上查找原因</w:t>
      </w:r>
      <w:r>
        <w:rPr>
          <w:rFonts w:ascii="Helvetica" w:eastAsia="Times New Roman" w:hAnsi="Helvetica" w:cs="Helvetica"/>
          <w:color w:val="494949"/>
          <w:sz w:val="32"/>
          <w:szCs w:val="32"/>
          <w:shd w:val="clear" w:color="auto" w:fill="FFFFFF"/>
        </w:rPr>
        <w:t>,</w:t>
      </w:r>
      <w:r>
        <w:rPr>
          <w:rFonts w:ascii="宋体" w:hAnsi="宋体" w:cs="宋体" w:hint="eastAsia"/>
          <w:color w:val="494949"/>
          <w:sz w:val="32"/>
          <w:szCs w:val="32"/>
          <w:shd w:val="clear" w:color="auto" w:fill="FFFFFF"/>
        </w:rPr>
        <w:t>建立健全长效机制。</w:t>
      </w:r>
    </w:p>
    <w:p w:rsidR="009C20DA" w:rsidRDefault="00755D1C">
      <w:pPr>
        <w:pStyle w:val="a3"/>
        <w:widowControl/>
        <w:numPr>
          <w:ilvl w:val="0"/>
          <w:numId w:val="1"/>
        </w:numPr>
        <w:shd w:val="clear" w:color="auto" w:fill="FFFFFF"/>
        <w:spacing w:beforeAutospacing="0" w:afterAutospacing="0"/>
        <w:ind w:firstLineChars="200" w:firstLine="643"/>
        <w:rPr>
          <w:rFonts w:ascii="Helvetica" w:hAnsi="Helvetica" w:cs="Helvetica"/>
          <w:b/>
          <w:bCs/>
          <w:color w:val="494949"/>
          <w:sz w:val="32"/>
          <w:szCs w:val="32"/>
          <w:shd w:val="clear" w:color="auto" w:fill="FFFFFF"/>
        </w:rPr>
      </w:pPr>
      <w:r>
        <w:rPr>
          <w:rFonts w:ascii="Helvetica" w:hAnsi="Helvetica" w:cs="Helvetica" w:hint="eastAsia"/>
          <w:b/>
          <w:bCs/>
          <w:color w:val="494949"/>
          <w:sz w:val="32"/>
          <w:szCs w:val="32"/>
          <w:shd w:val="clear" w:color="auto" w:fill="FFFFFF"/>
        </w:rPr>
        <w:t>举报方式及联系电话</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shd w:val="clear" w:color="auto" w:fill="FFFFFF"/>
        </w:rPr>
      </w:pPr>
      <w:r>
        <w:rPr>
          <w:rFonts w:ascii="Helvetica" w:hAnsi="Helvetica" w:cs="Helvetica" w:hint="eastAsia"/>
          <w:color w:val="494949"/>
          <w:sz w:val="32"/>
          <w:szCs w:val="32"/>
          <w:shd w:val="clear" w:color="auto" w:fill="FFFFFF"/>
        </w:rPr>
        <w:t>举报人可到江油市保障房服务中心现场举报，也可通过电话、信箱等方式举报。</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shd w:val="clear" w:color="auto" w:fill="FFFFFF"/>
        </w:rPr>
      </w:pPr>
      <w:r>
        <w:rPr>
          <w:rFonts w:ascii="Helvetica" w:hAnsi="Helvetica" w:cs="Helvetica" w:hint="eastAsia"/>
          <w:color w:val="494949"/>
          <w:sz w:val="32"/>
          <w:szCs w:val="32"/>
          <w:shd w:val="clear" w:color="auto" w:fill="FFFFFF"/>
        </w:rPr>
        <w:t>单位地址：江油市保障房服务中心（江油市李白大道</w:t>
      </w:r>
      <w:r>
        <w:rPr>
          <w:rFonts w:ascii="Helvetica" w:hAnsi="Helvetica" w:cs="Helvetica" w:hint="eastAsia"/>
          <w:color w:val="494949"/>
          <w:sz w:val="32"/>
          <w:szCs w:val="32"/>
          <w:shd w:val="clear" w:color="auto" w:fill="FFFFFF"/>
        </w:rPr>
        <w:t>609</w:t>
      </w:r>
      <w:r>
        <w:rPr>
          <w:rFonts w:ascii="Helvetica" w:hAnsi="Helvetica" w:cs="Helvetica" w:hint="eastAsia"/>
          <w:color w:val="494949"/>
          <w:sz w:val="32"/>
          <w:szCs w:val="32"/>
          <w:shd w:val="clear" w:color="auto" w:fill="FFFFFF"/>
        </w:rPr>
        <w:t>号中段建设大厦一楼）</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shd w:val="clear" w:color="auto" w:fill="FFFFFF"/>
        </w:rPr>
      </w:pPr>
      <w:r>
        <w:rPr>
          <w:rFonts w:ascii="Helvetica" w:hAnsi="Helvetica" w:cs="Helvetica" w:hint="eastAsia"/>
          <w:color w:val="494949"/>
          <w:sz w:val="32"/>
          <w:szCs w:val="32"/>
          <w:shd w:val="clear" w:color="auto" w:fill="FFFFFF"/>
        </w:rPr>
        <w:t>举报电话：</w:t>
      </w:r>
      <w:r>
        <w:rPr>
          <w:rFonts w:ascii="Helvetica" w:hAnsi="Helvetica" w:cs="Helvetica" w:hint="eastAsia"/>
          <w:color w:val="494949"/>
          <w:sz w:val="32"/>
          <w:szCs w:val="32"/>
          <w:shd w:val="clear" w:color="auto" w:fill="FFFFFF"/>
        </w:rPr>
        <w:t>3255468</w:t>
      </w:r>
    </w:p>
    <w:p w:rsidR="009C20DA" w:rsidRDefault="00755D1C">
      <w:pPr>
        <w:pStyle w:val="a3"/>
        <w:widowControl/>
        <w:shd w:val="clear" w:color="auto" w:fill="FFFFFF"/>
        <w:spacing w:beforeAutospacing="0" w:afterAutospacing="0"/>
        <w:ind w:firstLineChars="200" w:firstLine="640"/>
        <w:rPr>
          <w:rFonts w:ascii="Helvetica" w:hAnsi="Helvetica" w:cs="Helvetica"/>
          <w:color w:val="494949"/>
          <w:sz w:val="32"/>
          <w:szCs w:val="32"/>
          <w:shd w:val="clear" w:color="auto" w:fill="FFFFFF"/>
        </w:rPr>
      </w:pPr>
      <w:r>
        <w:rPr>
          <w:rFonts w:ascii="Helvetica" w:hAnsi="Helvetica" w:cs="Helvetica" w:hint="eastAsia"/>
          <w:color w:val="494949"/>
          <w:sz w:val="32"/>
          <w:szCs w:val="32"/>
          <w:shd w:val="clear" w:color="auto" w:fill="FFFFFF"/>
        </w:rPr>
        <w:t>附：</w:t>
      </w:r>
      <w:r>
        <w:rPr>
          <w:rFonts w:ascii="Helvetica" w:hAnsi="Helvetica" w:cs="Helvetica" w:hint="eastAsia"/>
          <w:color w:val="494949"/>
          <w:sz w:val="32"/>
          <w:szCs w:val="32"/>
          <w:shd w:val="clear" w:color="auto" w:fill="FFFFFF"/>
        </w:rPr>
        <w:t>1</w:t>
      </w:r>
      <w:r>
        <w:rPr>
          <w:rFonts w:ascii="Helvetica" w:hAnsi="Helvetica" w:cs="Helvetica" w:hint="eastAsia"/>
          <w:color w:val="494949"/>
          <w:sz w:val="32"/>
          <w:szCs w:val="32"/>
          <w:shd w:val="clear" w:color="auto" w:fill="FFFFFF"/>
        </w:rPr>
        <w:t>、江油市住房和城乡建设局关于成立清理城区保障性住房违规使用行为专项治理工作小组的通知。</w:t>
      </w:r>
    </w:p>
    <w:p w:rsidR="009C20DA" w:rsidRDefault="009C20DA">
      <w:pPr>
        <w:pStyle w:val="a3"/>
        <w:widowControl/>
        <w:shd w:val="clear" w:color="auto" w:fill="FFFFFF"/>
        <w:spacing w:beforeAutospacing="0" w:afterAutospacing="0"/>
        <w:rPr>
          <w:rFonts w:ascii="Helvetica" w:hAnsi="Helvetica" w:cs="Helvetica"/>
          <w:color w:val="494949"/>
          <w:sz w:val="32"/>
          <w:szCs w:val="32"/>
          <w:shd w:val="clear" w:color="auto" w:fill="FFFFFF"/>
        </w:rPr>
      </w:pPr>
    </w:p>
    <w:p w:rsidR="009C20DA" w:rsidRDefault="00755D1C" w:rsidP="00E43BB5">
      <w:pPr>
        <w:pStyle w:val="a3"/>
        <w:widowControl/>
        <w:shd w:val="clear" w:color="auto" w:fill="FFFFFF"/>
        <w:spacing w:beforeAutospacing="0" w:afterAutospacing="0"/>
        <w:jc w:val="center"/>
        <w:rPr>
          <w:rFonts w:ascii="Helvetica" w:hAnsi="Helvetica" w:cs="Helvetica"/>
          <w:color w:val="494949"/>
          <w:sz w:val="32"/>
          <w:szCs w:val="32"/>
          <w:shd w:val="clear" w:color="auto" w:fill="FFFFFF"/>
        </w:rPr>
      </w:pPr>
      <w:r>
        <w:rPr>
          <w:rFonts w:ascii="Helvetica" w:hAnsi="Helvetica" w:cs="Helvetica" w:hint="eastAsia"/>
          <w:color w:val="494949"/>
          <w:sz w:val="32"/>
          <w:szCs w:val="32"/>
          <w:shd w:val="clear" w:color="auto" w:fill="FFFFFF"/>
        </w:rPr>
        <w:t>江油市保障房服务中心</w:t>
      </w:r>
    </w:p>
    <w:p w:rsidR="009C20DA" w:rsidRDefault="00755D1C" w:rsidP="00E43BB5">
      <w:pPr>
        <w:pStyle w:val="a3"/>
        <w:widowControl/>
        <w:shd w:val="clear" w:color="auto" w:fill="FFFFFF"/>
        <w:spacing w:beforeAutospacing="0" w:afterAutospacing="0"/>
        <w:jc w:val="center"/>
        <w:rPr>
          <w:rFonts w:ascii="Helvetica" w:hAnsi="Helvetica" w:cs="Helvetica"/>
          <w:color w:val="494949"/>
          <w:sz w:val="32"/>
          <w:szCs w:val="32"/>
          <w:shd w:val="clear" w:color="auto" w:fill="FFFFFF"/>
        </w:rPr>
      </w:pPr>
      <w:r>
        <w:rPr>
          <w:rFonts w:ascii="Helvetica" w:hAnsi="Helvetica" w:cs="Helvetica"/>
          <w:color w:val="494949"/>
          <w:sz w:val="32"/>
          <w:szCs w:val="32"/>
          <w:shd w:val="clear" w:color="auto" w:fill="FFFFFF"/>
        </w:rPr>
        <w:t>20</w:t>
      </w:r>
      <w:r>
        <w:rPr>
          <w:rFonts w:ascii="Helvetica" w:hAnsi="Helvetica" w:cs="Helvetica" w:hint="eastAsia"/>
          <w:color w:val="494949"/>
          <w:sz w:val="32"/>
          <w:szCs w:val="32"/>
          <w:shd w:val="clear" w:color="auto" w:fill="FFFFFF"/>
        </w:rPr>
        <w:t>20</w:t>
      </w:r>
      <w:r>
        <w:rPr>
          <w:rFonts w:ascii="Helvetica" w:hAnsi="Helvetica" w:cs="Helvetica" w:hint="eastAsia"/>
          <w:color w:val="494949"/>
          <w:sz w:val="32"/>
          <w:szCs w:val="32"/>
          <w:shd w:val="clear" w:color="auto" w:fill="FFFFFF"/>
        </w:rPr>
        <w:t>年</w:t>
      </w:r>
      <w:r>
        <w:rPr>
          <w:rFonts w:ascii="Helvetica" w:hAnsi="Helvetica" w:cs="Helvetica"/>
          <w:color w:val="494949"/>
          <w:sz w:val="32"/>
          <w:szCs w:val="32"/>
          <w:shd w:val="clear" w:color="auto" w:fill="FFFFFF"/>
        </w:rPr>
        <w:t>1</w:t>
      </w:r>
      <w:r>
        <w:rPr>
          <w:rFonts w:ascii="Helvetica" w:hAnsi="Helvetica" w:cs="Helvetica" w:hint="eastAsia"/>
          <w:color w:val="494949"/>
          <w:sz w:val="32"/>
          <w:szCs w:val="32"/>
          <w:shd w:val="clear" w:color="auto" w:fill="FFFFFF"/>
        </w:rPr>
        <w:t>月</w:t>
      </w:r>
      <w:r>
        <w:rPr>
          <w:rFonts w:ascii="Helvetica" w:hAnsi="Helvetica" w:cs="Helvetica" w:hint="eastAsia"/>
          <w:color w:val="494949"/>
          <w:sz w:val="32"/>
          <w:szCs w:val="32"/>
          <w:shd w:val="clear" w:color="auto" w:fill="FFFFFF"/>
        </w:rPr>
        <w:t>2</w:t>
      </w:r>
      <w:r>
        <w:rPr>
          <w:rFonts w:ascii="Helvetica" w:hAnsi="Helvetica" w:cs="Helvetica" w:hint="eastAsia"/>
          <w:color w:val="494949"/>
          <w:sz w:val="32"/>
          <w:szCs w:val="32"/>
          <w:shd w:val="clear" w:color="auto" w:fill="FFFFFF"/>
        </w:rPr>
        <w:t>日</w:t>
      </w:r>
    </w:p>
    <w:p w:rsidR="009C20DA" w:rsidRDefault="009C20DA">
      <w:pPr>
        <w:rPr>
          <w:rFonts w:ascii="宋体" w:cs="宋体"/>
          <w:sz w:val="32"/>
          <w:szCs w:val="32"/>
        </w:rPr>
      </w:pPr>
    </w:p>
    <w:sectPr w:rsidR="009C20DA" w:rsidSect="009C20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B98" w:rsidRDefault="006B5B98" w:rsidP="00250025">
      <w:r>
        <w:separator/>
      </w:r>
    </w:p>
  </w:endnote>
  <w:endnote w:type="continuationSeparator" w:id="1">
    <w:p w:rsidR="006B5B98" w:rsidRDefault="006B5B98" w:rsidP="00250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B98" w:rsidRDefault="006B5B98" w:rsidP="00250025">
      <w:r>
        <w:separator/>
      </w:r>
    </w:p>
  </w:footnote>
  <w:footnote w:type="continuationSeparator" w:id="1">
    <w:p w:rsidR="006B5B98" w:rsidRDefault="006B5B98" w:rsidP="0025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1A5E9F"/>
    <w:multiLevelType w:val="singleLevel"/>
    <w:tmpl w:val="EE1A5E9F"/>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AB58D9"/>
    <w:rsid w:val="00250025"/>
    <w:rsid w:val="002E3470"/>
    <w:rsid w:val="002F4750"/>
    <w:rsid w:val="003D3F49"/>
    <w:rsid w:val="003F382B"/>
    <w:rsid w:val="00443CB5"/>
    <w:rsid w:val="004D5DC8"/>
    <w:rsid w:val="006257D4"/>
    <w:rsid w:val="00633EEC"/>
    <w:rsid w:val="006B5B98"/>
    <w:rsid w:val="00755D1C"/>
    <w:rsid w:val="0090652C"/>
    <w:rsid w:val="009C20DA"/>
    <w:rsid w:val="00A452FC"/>
    <w:rsid w:val="00E43BB5"/>
    <w:rsid w:val="0F81654C"/>
    <w:rsid w:val="13A85885"/>
    <w:rsid w:val="1D8F0FD0"/>
    <w:rsid w:val="228B578A"/>
    <w:rsid w:val="23AB58D9"/>
    <w:rsid w:val="263A0B4F"/>
    <w:rsid w:val="372B27AD"/>
    <w:rsid w:val="3F7A3B65"/>
    <w:rsid w:val="48067E46"/>
    <w:rsid w:val="52D80EBC"/>
    <w:rsid w:val="59C92494"/>
    <w:rsid w:val="5CFF0798"/>
    <w:rsid w:val="65E83BB3"/>
    <w:rsid w:val="6BEE4673"/>
    <w:rsid w:val="6CF441A8"/>
    <w:rsid w:val="709E2FBA"/>
    <w:rsid w:val="72D62A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0D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C20DA"/>
    <w:pPr>
      <w:spacing w:beforeAutospacing="1" w:afterAutospacing="1"/>
      <w:jc w:val="left"/>
    </w:pPr>
    <w:rPr>
      <w:kern w:val="0"/>
      <w:sz w:val="24"/>
    </w:rPr>
  </w:style>
  <w:style w:type="paragraph" w:styleId="a4">
    <w:name w:val="header"/>
    <w:basedOn w:val="a"/>
    <w:link w:val="Char"/>
    <w:uiPriority w:val="99"/>
    <w:semiHidden/>
    <w:unhideWhenUsed/>
    <w:rsid w:val="00250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0025"/>
    <w:rPr>
      <w:rFonts w:ascii="Calibri" w:hAnsi="Calibri"/>
      <w:kern w:val="2"/>
      <w:sz w:val="18"/>
      <w:szCs w:val="18"/>
    </w:rPr>
  </w:style>
  <w:style w:type="paragraph" w:styleId="a5">
    <w:name w:val="footer"/>
    <w:basedOn w:val="a"/>
    <w:link w:val="Char0"/>
    <w:uiPriority w:val="99"/>
    <w:semiHidden/>
    <w:unhideWhenUsed/>
    <w:rsid w:val="0025002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5002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347</Words>
  <Characters>1981</Characters>
  <Application>Microsoft Office Word</Application>
  <DocSecurity>0</DocSecurity>
  <Lines>16</Lines>
  <Paragraphs>4</Paragraphs>
  <ScaleCrop>false</ScaleCrop>
  <Company>Microsoft</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谢敏</cp:lastModifiedBy>
  <cp:revision>4</cp:revision>
  <dcterms:created xsi:type="dcterms:W3CDTF">2020-01-08T02:01:00Z</dcterms:created>
  <dcterms:modified xsi:type="dcterms:W3CDTF">2020-01-08T02:06:00Z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